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docProps/app.xml" ContentType="application/vnd.openxmlformats-officedocument.extended-properti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header4.xml" ContentType="application/vnd.openxmlformats-officedocument.wordprocessingml.header+xml"/>
  <Override PartName="/docProps/core.xml" ContentType="application/vnd.openxmlformats-package.core-propertie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footer3.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62"/>
        <w:rPr/>
      </w:pPr>
      <w:r>
        <w:rPr/>
        <w:drawing>
          <wp:inline distT="0" distB="0" distR="0" distL="0">
            <wp:extent cx="5187950" cy="1225550"/>
            <wp:effectExtent l="0" t="0" r="0" b="0"/>
            <wp:docPr id="1026" name="图片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4"/>
                    <pic:cNvPicPr/>
                  </pic:nvPicPr>
                  <pic:blipFill>
                    <a:blip r:embed="rId2" cstate="print"/>
                    <a:srcRect l="0" t="0" r="0" b="0"/>
                    <a:stretch/>
                  </pic:blipFill>
                  <pic:spPr>
                    <a:xfrm rot="0">
                      <a:off x="0" y="0"/>
                      <a:ext cx="5187950" cy="1225550"/>
                    </a:xfrm>
                    <a:prstGeom prst="rect"/>
                  </pic:spPr>
                </pic:pic>
              </a:graphicData>
            </a:graphic>
          </wp:inline>
        </w:drawing>
      </w:r>
    </w:p>
    <w:p>
      <w:pPr>
        <w:pStyle w:val="style0"/>
        <w:rPr/>
      </w:pPr>
    </w:p>
    <w:p>
      <w:pPr>
        <w:pStyle w:val="style0"/>
        <w:rPr>
          <w:rFonts w:hint="eastAsia"/>
        </w:rPr>
      </w:pPr>
    </w:p>
    <w:p>
      <w:pPr>
        <w:pStyle w:val="style0"/>
        <w:spacing w:lineRule="auto" w:line="900"/>
        <w:jc w:val="center"/>
        <w:rPr>
          <w:rFonts w:ascii="宋体" w:cs="宋体" w:hAnsi="宋体" w:hint="eastAsia"/>
          <w:b/>
          <w:sz w:val="84"/>
          <w:szCs w:val="84"/>
        </w:rPr>
      </w:pPr>
      <w:r>
        <w:rPr>
          <w:rFonts w:ascii="宋体" w:cs="宋体" w:hAnsi="宋体" w:hint="eastAsia"/>
          <w:b/>
          <w:sz w:val="84"/>
          <w:szCs w:val="84"/>
        </w:rPr>
        <w:t>青春伴夕阳</w:t>
      </w:r>
    </w:p>
    <w:p>
      <w:pPr>
        <w:pStyle w:val="style0"/>
        <w:spacing w:lineRule="auto" w:line="900"/>
        <w:jc w:val="center"/>
        <w:rPr>
          <w:rFonts w:ascii="宋体" w:cs="宋体" w:hAnsi="宋体"/>
          <w:b/>
          <w:sz w:val="144"/>
          <w:szCs w:val="144"/>
        </w:rPr>
      </w:pPr>
      <w:r>
        <w:rPr>
          <w:rFonts w:ascii="宋体" w:cs="宋体" w:hAnsi="宋体" w:hint="eastAsia"/>
          <w:b/>
          <w:sz w:val="144"/>
          <w:szCs w:val="144"/>
        </w:rPr>
        <w:t>策</w:t>
      </w:r>
    </w:p>
    <w:p>
      <w:pPr>
        <w:pStyle w:val="style0"/>
        <w:spacing w:lineRule="auto" w:line="900"/>
        <w:jc w:val="center"/>
        <w:rPr>
          <w:rFonts w:ascii="宋体" w:cs="宋体" w:hAnsi="宋体"/>
          <w:b/>
          <w:sz w:val="144"/>
          <w:szCs w:val="144"/>
        </w:rPr>
      </w:pPr>
      <w:r>
        <w:rPr>
          <w:rFonts w:ascii="宋体" w:cs="宋体" w:hAnsi="宋体" w:hint="eastAsia"/>
          <w:b/>
          <w:sz w:val="144"/>
          <w:szCs w:val="144"/>
        </w:rPr>
        <w:t>划</w:t>
      </w:r>
    </w:p>
    <w:p>
      <w:pPr>
        <w:pStyle w:val="style0"/>
        <w:spacing w:lineRule="auto" w:line="900"/>
        <w:jc w:val="center"/>
        <w:rPr>
          <w:rFonts w:ascii="宋体" w:cs="宋体" w:hAnsi="宋体"/>
          <w:b/>
          <w:sz w:val="144"/>
          <w:szCs w:val="144"/>
        </w:rPr>
      </w:pPr>
      <w:r>
        <w:rPr>
          <w:rFonts w:ascii="宋体" w:cs="宋体" w:hAnsi="宋体" w:hint="eastAsia"/>
          <w:b/>
          <w:sz w:val="144"/>
          <w:szCs w:val="144"/>
        </w:rPr>
        <w:t>书</w:t>
      </w:r>
    </w:p>
    <w:p>
      <w:pPr>
        <w:pStyle w:val="style0"/>
        <w:ind w:right="420"/>
        <w:jc w:val="right"/>
        <w:rPr>
          <w:rFonts w:ascii="宋体" w:cs="宋体" w:hAnsi="宋体"/>
          <w:b/>
          <w:sz w:val="28"/>
          <w:szCs w:val="28"/>
        </w:rPr>
      </w:pPr>
    </w:p>
    <w:p>
      <w:pPr>
        <w:pStyle w:val="style0"/>
        <w:ind w:right="420"/>
        <w:jc w:val="right"/>
        <w:rPr>
          <w:rFonts w:ascii="宋体" w:cs="宋体" w:hAnsi="宋体"/>
          <w:b/>
          <w:sz w:val="28"/>
          <w:szCs w:val="28"/>
        </w:rPr>
      </w:pPr>
    </w:p>
    <w:p>
      <w:pPr>
        <w:pStyle w:val="style0"/>
        <w:ind w:right="420"/>
        <w:jc w:val="right"/>
        <w:rPr>
          <w:rFonts w:ascii="宋体" w:cs="宋体" w:hAnsi="宋体"/>
          <w:b/>
          <w:sz w:val="28"/>
          <w:szCs w:val="28"/>
        </w:rPr>
      </w:pPr>
      <w:r>
        <w:rPr>
          <w:rFonts w:ascii="宋体" w:cs="宋体" w:hAnsi="宋体" w:hint="eastAsia"/>
          <w:b/>
          <w:sz w:val="28"/>
          <w:szCs w:val="28"/>
        </w:rPr>
        <w:t>主办单位： 全国心系系列活动组委会</w:t>
      </w:r>
    </w:p>
    <w:p>
      <w:pPr>
        <w:pStyle w:val="style0"/>
        <w:wordWrap w:val="false"/>
        <w:jc w:val="right"/>
        <w:rPr>
          <w:rFonts w:ascii="宋体" w:cs="宋体" w:hAnsi="宋体" w:hint="eastAsia"/>
          <w:b/>
          <w:sz w:val="28"/>
          <w:szCs w:val="28"/>
        </w:rPr>
      </w:pPr>
      <w:r>
        <w:rPr>
          <w:rFonts w:ascii="宋体" w:cs="宋体" w:hAnsi="宋体" w:hint="eastAsia"/>
          <w:b/>
          <w:sz w:val="28"/>
          <w:szCs w:val="28"/>
        </w:rPr>
        <w:t xml:space="preserve">  </w:t>
      </w:r>
      <w:r>
        <w:rPr>
          <w:rFonts w:ascii="宋体" w:cs="宋体" w:hAnsi="宋体"/>
          <w:b/>
          <w:sz w:val="28"/>
          <w:szCs w:val="28"/>
        </w:rPr>
        <w:t xml:space="preserve">      </w:t>
      </w:r>
      <w:r>
        <w:rPr>
          <w:rFonts w:ascii="宋体" w:cs="宋体" w:hAnsi="宋体" w:hint="eastAsia"/>
          <w:b/>
          <w:sz w:val="28"/>
          <w:szCs w:val="28"/>
        </w:rPr>
        <w:t>中国老龄事业发展基金会等单位</w:t>
      </w:r>
    </w:p>
    <w:p>
      <w:pPr>
        <w:pStyle w:val="style0"/>
        <w:ind w:right="560"/>
        <w:jc w:val="right"/>
        <w:rPr>
          <w:rFonts w:ascii="宋体" w:cs="宋体" w:hAnsi="宋体" w:hint="eastAsia"/>
          <w:b/>
          <w:sz w:val="28"/>
          <w:szCs w:val="28"/>
        </w:rPr>
      </w:pPr>
      <w:r>
        <w:rPr>
          <w:rFonts w:ascii="宋体" w:cs="宋体" w:hAnsi="宋体" w:hint="eastAsia"/>
          <w:b/>
          <w:sz w:val="28"/>
          <w:szCs w:val="28"/>
        </w:rPr>
        <w:t>协办单位：京都念慈菴总厂有限公司</w:t>
      </w:r>
    </w:p>
    <w:p>
      <w:pPr>
        <w:pStyle w:val="style0"/>
        <w:ind w:right="560" w:firstLine="3233" w:firstLineChars="1150"/>
        <w:rPr>
          <w:rFonts w:ascii="宋体" w:cs="宋体" w:hAnsi="宋体" w:hint="eastAsia"/>
          <w:b/>
          <w:sz w:val="28"/>
          <w:szCs w:val="28"/>
        </w:rPr>
      </w:pPr>
      <w:r>
        <w:rPr>
          <w:rFonts w:ascii="宋体" w:cs="宋体" w:hAnsi="宋体" w:hint="eastAsia"/>
          <w:b/>
          <w:sz w:val="28"/>
          <w:szCs w:val="28"/>
        </w:rPr>
        <w:t>承办单位：合肥工业大学</w:t>
      </w:r>
    </w:p>
    <w:p>
      <w:pPr>
        <w:pStyle w:val="style0"/>
        <w:jc w:val="center"/>
        <w:rPr>
          <w:rFonts w:ascii="黑体" w:eastAsia="黑体" w:hAnsi="黑体" w:hint="eastAsia"/>
          <w:sz w:val="48"/>
          <w:szCs w:val="48"/>
        </w:rPr>
      </w:pPr>
      <w:r>
        <w:rPr>
          <w:rFonts w:ascii="黑体" w:eastAsia="黑体" w:hAnsi="黑体" w:hint="eastAsia"/>
          <w:sz w:val="48"/>
          <w:szCs w:val="48"/>
        </w:rPr>
        <w:t>目录</w:t>
      </w:r>
    </w:p>
    <w:p>
      <w:pPr>
        <w:pStyle w:val="style0"/>
        <w:rPr>
          <w:rFonts w:hint="eastAsia"/>
          <w:sz w:val="52"/>
          <w:szCs w:val="52"/>
        </w:rPr>
      </w:pPr>
      <w:r>
        <w:rPr>
          <w:rFonts w:hint="eastAsia"/>
          <w:sz w:val="44"/>
          <w:szCs w:val="44"/>
        </w:rPr>
        <w:t>一、活动背景</w:t>
      </w:r>
      <w:r>
        <w:rPr>
          <w:rFonts w:hint="eastAsia"/>
        </w:rPr>
        <w:t>-----------------------------------------------------------------------</w:t>
      </w:r>
      <w:r>
        <w:rPr>
          <w:rFonts w:hint="eastAsia"/>
          <w:sz w:val="52"/>
          <w:szCs w:val="52"/>
          <w:lang w:val="en-US" w:eastAsia="zh-CN"/>
        </w:rPr>
        <w:t>3</w:t>
      </w:r>
    </w:p>
    <w:p>
      <w:pPr>
        <w:pStyle w:val="style0"/>
        <w:rPr/>
      </w:pPr>
    </w:p>
    <w:p>
      <w:pPr>
        <w:pStyle w:val="style0"/>
        <w:rPr>
          <w:sz w:val="52"/>
          <w:szCs w:val="52"/>
        </w:rPr>
      </w:pPr>
      <w:r>
        <w:rPr>
          <w:rFonts w:hint="eastAsia"/>
          <w:sz w:val="44"/>
          <w:szCs w:val="44"/>
        </w:rPr>
        <w:t>二、活动主题</w:t>
      </w:r>
      <w:r>
        <w:rPr>
          <w:rFonts w:hint="eastAsia"/>
        </w:rPr>
        <w:t>------------------------------------------------------------------------</w:t>
      </w:r>
      <w:r>
        <w:rPr>
          <w:rFonts w:hint="eastAsia"/>
          <w:sz w:val="52"/>
          <w:szCs w:val="52"/>
          <w:lang w:val="en-US" w:eastAsia="zh-CN"/>
        </w:rPr>
        <w:t>3</w:t>
      </w:r>
    </w:p>
    <w:p>
      <w:pPr>
        <w:pStyle w:val="style0"/>
        <w:rPr/>
      </w:pPr>
    </w:p>
    <w:p>
      <w:pPr>
        <w:pStyle w:val="style0"/>
        <w:rPr>
          <w:sz w:val="52"/>
          <w:szCs w:val="52"/>
        </w:rPr>
      </w:pPr>
      <w:r>
        <w:rPr>
          <w:rFonts w:hint="eastAsia"/>
          <w:sz w:val="44"/>
          <w:szCs w:val="44"/>
        </w:rPr>
        <w:t>三、活动意义</w:t>
      </w:r>
      <w:r>
        <w:rPr>
          <w:rFonts w:hint="eastAsia"/>
        </w:rPr>
        <w:t>-----------------------------------------------------------------------</w:t>
      </w:r>
      <w:r>
        <w:rPr>
          <w:rFonts w:hint="eastAsia"/>
          <w:sz w:val="52"/>
          <w:szCs w:val="52"/>
          <w:lang w:val="en-US" w:eastAsia="zh-CN"/>
        </w:rPr>
        <w:t>3</w:t>
      </w:r>
    </w:p>
    <w:p>
      <w:pPr>
        <w:pStyle w:val="style0"/>
        <w:rPr/>
      </w:pPr>
    </w:p>
    <w:p>
      <w:pPr>
        <w:pStyle w:val="style0"/>
        <w:rPr>
          <w:sz w:val="52"/>
          <w:szCs w:val="52"/>
        </w:rPr>
      </w:pPr>
      <w:r>
        <w:rPr>
          <w:rFonts w:hint="eastAsia"/>
          <w:sz w:val="44"/>
          <w:szCs w:val="44"/>
        </w:rPr>
        <w:t>四、活动目的</w:t>
      </w:r>
      <w:r>
        <w:rPr>
          <w:rFonts w:hint="eastAsia"/>
        </w:rPr>
        <w:t>-----------------------------------------------------------------------</w:t>
      </w:r>
      <w:r>
        <w:rPr>
          <w:rFonts w:hint="eastAsia"/>
          <w:sz w:val="52"/>
          <w:szCs w:val="52"/>
          <w:lang w:val="en-US" w:eastAsia="zh-CN"/>
        </w:rPr>
        <w:t>4</w:t>
      </w:r>
    </w:p>
    <w:p>
      <w:pPr>
        <w:pStyle w:val="style0"/>
        <w:rPr/>
      </w:pPr>
    </w:p>
    <w:p>
      <w:pPr>
        <w:pStyle w:val="style0"/>
        <w:rPr/>
      </w:pPr>
      <w:r>
        <w:rPr>
          <w:rFonts w:hint="eastAsia"/>
          <w:sz w:val="44"/>
          <w:szCs w:val="44"/>
        </w:rPr>
        <w:t>五、活动事项</w:t>
      </w:r>
      <w:r>
        <w:rPr>
          <w:rFonts w:hint="eastAsia"/>
        </w:rPr>
        <w:t>----------------------------------------------------------</w:t>
      </w:r>
      <w:r>
        <w:rPr>
          <w:rFonts w:hint="eastAsia"/>
          <w:lang w:val="en-US" w:eastAsia="zh-CN"/>
        </w:rPr>
        <w:t>-------------</w:t>
      </w:r>
      <w:r>
        <w:rPr>
          <w:rFonts w:hint="eastAsia"/>
          <w:sz w:val="52"/>
          <w:szCs w:val="52"/>
          <w:lang w:val="en-US" w:eastAsia="zh-CN"/>
        </w:rPr>
        <w:t>4</w:t>
      </w:r>
    </w:p>
    <w:p>
      <w:pPr>
        <w:pStyle w:val="style0"/>
        <w:rPr/>
      </w:pPr>
    </w:p>
    <w:p>
      <w:pPr>
        <w:pStyle w:val="style0"/>
        <w:rPr/>
      </w:pPr>
      <w:r>
        <w:rPr>
          <w:rFonts w:hint="eastAsia"/>
          <w:sz w:val="44"/>
          <w:szCs w:val="44"/>
        </w:rPr>
        <w:t>六、活动流程</w:t>
      </w:r>
      <w:r>
        <w:rPr>
          <w:rFonts w:hint="eastAsia"/>
        </w:rPr>
        <w:t>-----------------------------------------------------------------------</w:t>
      </w:r>
      <w:r>
        <w:rPr>
          <w:rFonts w:hint="eastAsia"/>
          <w:sz w:val="52"/>
          <w:szCs w:val="52"/>
          <w:lang w:val="en-US" w:eastAsia="zh-CN"/>
        </w:rPr>
        <w:t>5</w:t>
      </w:r>
    </w:p>
    <w:p>
      <w:pPr>
        <w:pStyle w:val="style0"/>
        <w:rPr/>
      </w:pPr>
    </w:p>
    <w:p>
      <w:pPr>
        <w:pStyle w:val="style0"/>
        <w:rPr/>
      </w:pPr>
      <w:r>
        <w:rPr>
          <w:rFonts w:hint="eastAsia"/>
          <w:sz w:val="44"/>
          <w:szCs w:val="44"/>
        </w:rPr>
        <w:t>七</w:t>
      </w:r>
      <w:r>
        <w:rPr>
          <w:rFonts w:hint="eastAsia"/>
          <w:sz w:val="44"/>
          <w:szCs w:val="44"/>
          <w:lang w:eastAsia="zh-CN"/>
        </w:rPr>
        <w:t>、</w:t>
      </w:r>
      <w:bookmarkStart w:id="0" w:name="_GoBack"/>
      <w:bookmarkEnd w:id="0"/>
      <w:r>
        <w:rPr>
          <w:rFonts w:hint="eastAsia"/>
          <w:sz w:val="44"/>
          <w:szCs w:val="44"/>
        </w:rPr>
        <w:t>人员分组</w:t>
      </w:r>
      <w:r>
        <w:rPr>
          <w:rFonts w:hint="eastAsia"/>
        </w:rPr>
        <w:t>------------------------------------------------------------------------</w:t>
      </w:r>
      <w:r>
        <w:rPr>
          <w:rFonts w:hint="eastAsia"/>
          <w:sz w:val="52"/>
          <w:szCs w:val="52"/>
          <w:lang w:val="en-US" w:eastAsia="zh-CN"/>
        </w:rPr>
        <w:t>6</w:t>
      </w:r>
    </w:p>
    <w:p>
      <w:pPr>
        <w:pStyle w:val="style0"/>
        <w:rPr/>
      </w:pPr>
    </w:p>
    <w:p>
      <w:pPr>
        <w:pStyle w:val="style0"/>
        <w:numPr>
          <w:ilvl w:val="0"/>
          <w:numId w:val="0"/>
        </w:numPr>
        <w:ind w:leftChars="0"/>
        <w:rPr>
          <w:rFonts w:hint="eastAsia"/>
          <w:sz w:val="52"/>
          <w:szCs w:val="52"/>
          <w:lang w:val="en-US" w:eastAsia="zh-CN"/>
        </w:rPr>
      </w:pPr>
      <w:r>
        <w:rPr>
          <w:rFonts w:hint="eastAsia"/>
          <w:sz w:val="44"/>
          <w:szCs w:val="44"/>
          <w:lang w:val="en-US" w:eastAsia="zh-CN"/>
        </w:rPr>
        <w:t>八、</w:t>
      </w:r>
      <w:r>
        <w:rPr>
          <w:rFonts w:hint="eastAsia"/>
          <w:sz w:val="44"/>
          <w:szCs w:val="44"/>
        </w:rPr>
        <w:t>应急处理</w:t>
      </w:r>
      <w:r>
        <w:rPr>
          <w:rFonts w:hint="eastAsia"/>
        </w:rPr>
        <w:t>------------------------------------------------------------------------</w:t>
      </w:r>
      <w:r>
        <w:rPr>
          <w:rFonts w:hint="eastAsia"/>
          <w:sz w:val="52"/>
          <w:szCs w:val="52"/>
          <w:lang w:val="en-US" w:eastAsia="zh-CN"/>
        </w:rPr>
        <w:t>7</w:t>
      </w:r>
    </w:p>
    <w:p>
      <w:pPr>
        <w:pStyle w:val="style0"/>
        <w:numPr>
          <w:ilvl w:val="0"/>
          <w:numId w:val="0"/>
        </w:numPr>
        <w:tabs>
          <w:tab w:val="left" w:leader="none" w:pos="763"/>
        </w:tabs>
        <w:rPr>
          <w:rFonts w:hint="eastAsia"/>
          <w:sz w:val="52"/>
          <w:szCs w:val="52"/>
          <w:lang w:val="en-US" w:eastAsia="zh-CN"/>
        </w:rPr>
      </w:pPr>
      <w:r>
        <w:rPr>
          <w:rFonts w:hint="eastAsia"/>
          <w:sz w:val="44"/>
          <w:szCs w:val="44"/>
          <w:lang w:val="en-US" w:eastAsia="zh-CN"/>
        </w:rPr>
        <w:t>九、</w:t>
      </w:r>
      <w:r>
        <w:rPr>
          <w:rFonts w:hint="eastAsia"/>
          <w:sz w:val="44"/>
          <w:szCs w:val="44"/>
        </w:rPr>
        <w:t>注意事项</w:t>
      </w:r>
      <w:r>
        <w:rPr>
          <w:rFonts w:hint="eastAsia"/>
        </w:rPr>
        <w:t>----------------------------------------------------------------------</w:t>
      </w:r>
      <w:r>
        <w:rPr>
          <w:rFonts w:hint="eastAsia"/>
          <w:sz w:val="52"/>
          <w:szCs w:val="52"/>
          <w:lang w:val="en-US" w:eastAsia="zh-CN"/>
        </w:rPr>
        <w:t>7</w:t>
      </w:r>
    </w:p>
    <w:p>
      <w:pPr>
        <w:pStyle w:val="style0"/>
        <w:numPr>
          <w:ilvl w:val="0"/>
          <w:numId w:val="0"/>
        </w:numPr>
        <w:rPr>
          <w:sz w:val="52"/>
          <w:szCs w:val="52"/>
        </w:rPr>
      </w:pPr>
      <w:r>
        <w:rPr>
          <w:rFonts w:hint="eastAsia"/>
          <w:sz w:val="44"/>
          <w:szCs w:val="44"/>
          <w:lang w:val="en-US" w:eastAsia="zh-CN"/>
        </w:rPr>
        <w:t>十、</w:t>
      </w:r>
      <w:r>
        <w:rPr>
          <w:rFonts w:hint="eastAsia"/>
          <w:sz w:val="44"/>
          <w:szCs w:val="44"/>
        </w:rPr>
        <w:t>活动预算</w:t>
      </w:r>
      <w:r>
        <w:rPr>
          <w:rFonts w:hint="eastAsia"/>
        </w:rPr>
        <w:t>----------------------------------------------------------------------</w:t>
      </w:r>
      <w:r>
        <w:rPr>
          <w:rFonts w:hint="eastAsia"/>
          <w:sz w:val="52"/>
          <w:szCs w:val="52"/>
        </w:rPr>
        <w:t>8</w:t>
      </w:r>
    </w:p>
    <w:p>
      <w:pPr>
        <w:pStyle w:val="style0"/>
        <w:rPr>
          <w:b/>
          <w:sz w:val="32"/>
          <w:szCs w:val="32"/>
        </w:rPr>
      </w:pPr>
    </w:p>
    <w:p>
      <w:pPr>
        <w:pStyle w:val="style0"/>
        <w:rPr>
          <w:rFonts w:hint="eastAsia"/>
          <w:b/>
          <w:sz w:val="32"/>
          <w:szCs w:val="32"/>
        </w:rPr>
      </w:pPr>
    </w:p>
    <w:p>
      <w:pPr>
        <w:pStyle w:val="style0"/>
        <w:rPr>
          <w:sz w:val="28"/>
          <w:szCs w:val="28"/>
        </w:rPr>
      </w:pPr>
      <w:r>
        <w:rPr>
          <w:rFonts w:hint="eastAsia"/>
          <w:b/>
          <w:sz w:val="32"/>
          <w:szCs w:val="32"/>
        </w:rPr>
        <w:t xml:space="preserve">一、 活动背景 </w:t>
      </w:r>
      <w:r>
        <w:rPr>
          <w:rFonts w:hint="eastAsia"/>
          <w:sz w:val="28"/>
          <w:szCs w:val="28"/>
        </w:rPr>
        <w:t xml:space="preserve"> </w:t>
      </w:r>
    </w:p>
    <w:p>
      <w:pPr>
        <w:pStyle w:val="style0"/>
        <w:ind w:firstLine="560" w:firstLineChars="200"/>
        <w:rPr>
          <w:sz w:val="28"/>
          <w:szCs w:val="28"/>
        </w:rPr>
      </w:pPr>
      <w:r>
        <w:rPr>
          <w:rFonts w:hint="eastAsia"/>
          <w:sz w:val="28"/>
          <w:szCs w:val="28"/>
        </w:rPr>
        <w:t>金秋送爽，丹桂飘香。又是一年重阳节，你是否依稀还记得当年“人生亦老天难老，岁岁重阳，今又重阳，战地黄花分外香”的那份豪情，亦或是“独在异乡为异客，每逢佳节倍思亲”的那份思念。今天的重阳节，被赋予了新的含义，在1989年，我国把每年的农历九月初九定为老人节，传统与现代巧妙的结合，成为尊老、敬老、爱老、助老的老年人节日。敬老是中华民族的传统美德。古人云：“老吾老，以及人之老。”千百年来，中华儿女用自己的言行不断充实、丰富着敬老的思想。</w:t>
      </w:r>
    </w:p>
    <w:p>
      <w:pPr>
        <w:pStyle w:val="style0"/>
        <w:ind w:firstLine="560" w:firstLineChars="200"/>
        <w:rPr>
          <w:sz w:val="28"/>
          <w:szCs w:val="28"/>
        </w:rPr>
      </w:pPr>
      <w:r>
        <w:rPr>
          <w:rFonts w:hint="eastAsia"/>
          <w:sz w:val="28"/>
          <w:szCs w:val="28"/>
        </w:rPr>
        <w:t>今天为了发扬中华民族尊敬老人的美德，响应全国妇联大型系列活动“青春伴夕阳”的号召，合肥工业大学机械工程学院紫笛志愿者服务中心敬老部秉着“尊老敬老爱老”的理念。在重阳节来临之际尽自己最大努力给老人送上一份关怀，送上一次陪伴。</w:t>
      </w:r>
    </w:p>
    <w:p>
      <w:pPr>
        <w:pStyle w:val="style0"/>
        <w:numPr>
          <w:ilvl w:val="0"/>
          <w:numId w:val="5"/>
        </w:numPr>
        <w:rPr>
          <w:b/>
          <w:sz w:val="32"/>
          <w:szCs w:val="32"/>
        </w:rPr>
      </w:pPr>
      <w:r>
        <w:rPr>
          <w:rFonts w:hint="eastAsia"/>
          <w:b/>
          <w:sz w:val="32"/>
          <w:szCs w:val="32"/>
        </w:rPr>
        <w:t>活动主题</w:t>
      </w:r>
    </w:p>
    <w:p>
      <w:pPr>
        <w:pStyle w:val="style0"/>
        <w:rPr>
          <w:sz w:val="28"/>
          <w:szCs w:val="28"/>
        </w:rPr>
      </w:pPr>
      <w:r>
        <w:rPr>
          <w:rFonts w:hint="eastAsia"/>
          <w:sz w:val="28"/>
          <w:szCs w:val="28"/>
        </w:rPr>
        <w:t xml:space="preserve">    青春伴夕阳—我同</w:t>
      </w:r>
      <w:r>
        <w:rPr>
          <w:sz w:val="28"/>
          <w:szCs w:val="28"/>
        </w:rPr>
        <w:t>老人度重阳</w:t>
      </w:r>
    </w:p>
    <w:p>
      <w:pPr>
        <w:pStyle w:val="style0"/>
        <w:numPr>
          <w:ilvl w:val="0"/>
          <w:numId w:val="5"/>
        </w:numPr>
        <w:rPr>
          <w:b/>
          <w:sz w:val="32"/>
          <w:szCs w:val="32"/>
        </w:rPr>
      </w:pPr>
      <w:r>
        <w:rPr>
          <w:rFonts w:hint="eastAsia"/>
          <w:b/>
          <w:sz w:val="32"/>
          <w:szCs w:val="32"/>
        </w:rPr>
        <w:t>活动意义</w:t>
      </w:r>
    </w:p>
    <w:p>
      <w:pPr>
        <w:pStyle w:val="style0"/>
        <w:ind w:firstLine="280" w:firstLineChars="100"/>
        <w:rPr>
          <w:sz w:val="28"/>
          <w:szCs w:val="28"/>
        </w:rPr>
      </w:pPr>
      <w:r>
        <w:rPr>
          <w:rFonts w:hint="eastAsia"/>
          <w:sz w:val="28"/>
          <w:szCs w:val="28"/>
        </w:rPr>
        <w:t xml:space="preserve">  本次活动秉承着 </w:t>
      </w:r>
      <w:r>
        <w:rPr>
          <w:sz w:val="28"/>
          <w:szCs w:val="28"/>
        </w:rPr>
        <w:t>本次活动秉承“爱心构和谐，青春暖人心”的理念</w:t>
      </w:r>
      <w:r>
        <w:rPr>
          <w:rFonts w:hint="eastAsia"/>
          <w:sz w:val="28"/>
          <w:szCs w:val="28"/>
        </w:rPr>
        <w:t>。通过与老人一同游览紫蓬山，倾听他们的故事，为他们带去快乐。</w:t>
      </w:r>
      <w:r>
        <w:rPr>
          <w:sz w:val="28"/>
          <w:szCs w:val="28"/>
        </w:rPr>
        <w:t>我们的同学们也利用</w:t>
      </w:r>
      <w:r>
        <w:rPr>
          <w:rFonts w:hint="eastAsia"/>
          <w:sz w:val="28"/>
          <w:szCs w:val="28"/>
        </w:rPr>
        <w:t>此</w:t>
      </w:r>
      <w:r>
        <w:rPr>
          <w:sz w:val="28"/>
          <w:szCs w:val="28"/>
        </w:rPr>
        <w:t>次机会，在活动中充实自己，在奉献中享受快乐，使得活动得以有效展开。并借此机会充分增强同学们的团队合作意识，提高综合素质并坚定我们投身社会公益事业的决心，培养大学生的责任感和奉献精神，展现当代大学生的风采，弘扬雷锋精神，以实际行动传承中华文化，为社会和谐添砖加瓦。</w:t>
      </w:r>
    </w:p>
    <w:p>
      <w:pPr>
        <w:pStyle w:val="style0"/>
        <w:rPr>
          <w:b/>
          <w:sz w:val="32"/>
          <w:szCs w:val="32"/>
        </w:rPr>
      </w:pPr>
      <w:r>
        <w:rPr>
          <w:rFonts w:hint="eastAsia"/>
          <w:b/>
          <w:sz w:val="32"/>
          <w:szCs w:val="32"/>
        </w:rPr>
        <w:t xml:space="preserve">四、 活动目的 </w:t>
      </w:r>
    </w:p>
    <w:p>
      <w:pPr>
        <w:pStyle w:val="style0"/>
        <w:rPr>
          <w:sz w:val="28"/>
          <w:szCs w:val="28"/>
        </w:rPr>
      </w:pPr>
      <w:r>
        <w:rPr>
          <w:rFonts w:hint="eastAsia"/>
          <w:sz w:val="28"/>
          <w:szCs w:val="28"/>
        </w:rPr>
        <w:t xml:space="preserve">1. 为老人们送去节日的祝福，并通过与老人们的交流，为他们带去欣慰而富有意义的一天；  </w:t>
      </w:r>
    </w:p>
    <w:p>
      <w:pPr>
        <w:pStyle w:val="style0"/>
        <w:rPr>
          <w:sz w:val="28"/>
          <w:szCs w:val="28"/>
        </w:rPr>
      </w:pPr>
      <w:r>
        <w:rPr>
          <w:rFonts w:hint="eastAsia"/>
          <w:sz w:val="28"/>
          <w:szCs w:val="28"/>
        </w:rPr>
        <w:t>2. 本次活动目的在让大学生和学校离退休老师结伴同出游，感悟重阳佳节的同时，培养大学生关爱老人，尊老敬老的美德。让学校离退休老人能够感受到来自学生们的关爱和爱戴，感受来自青年人的朝气与活力。</w:t>
      </w:r>
    </w:p>
    <w:p>
      <w:pPr>
        <w:pStyle w:val="style0"/>
        <w:rPr>
          <w:sz w:val="28"/>
          <w:szCs w:val="28"/>
        </w:rPr>
      </w:pPr>
      <w:r>
        <w:rPr>
          <w:rFonts w:hint="eastAsia"/>
          <w:sz w:val="28"/>
          <w:szCs w:val="28"/>
        </w:rPr>
        <w:t xml:space="preserve">3. 丰富同学们的业余生活，为同学们提供在学习之余参与社会实践的机会， 为将来适应融入社会打下基础； </w:t>
      </w:r>
    </w:p>
    <w:p>
      <w:pPr>
        <w:pStyle w:val="style0"/>
        <w:rPr>
          <w:sz w:val="28"/>
          <w:szCs w:val="28"/>
        </w:rPr>
      </w:pPr>
      <w:r>
        <w:rPr>
          <w:rFonts w:hint="eastAsia"/>
          <w:sz w:val="28"/>
          <w:szCs w:val="28"/>
        </w:rPr>
        <w:t xml:space="preserve">4. 通过此次活动传播“奉献、友爱、互助、进步”的志愿者精神。 </w:t>
      </w:r>
    </w:p>
    <w:p>
      <w:pPr>
        <w:pStyle w:val="style0"/>
        <w:rPr>
          <w:sz w:val="28"/>
          <w:szCs w:val="28"/>
        </w:rPr>
      </w:pPr>
    </w:p>
    <w:p>
      <w:pPr>
        <w:pStyle w:val="style0"/>
        <w:numPr>
          <w:ilvl w:val="0"/>
          <w:numId w:val="8"/>
        </w:numPr>
        <w:rPr>
          <w:b/>
          <w:sz w:val="32"/>
          <w:szCs w:val="32"/>
        </w:rPr>
      </w:pPr>
      <w:r>
        <w:rPr>
          <w:rFonts w:hint="eastAsia"/>
          <w:b/>
          <w:sz w:val="32"/>
          <w:szCs w:val="32"/>
        </w:rPr>
        <w:t xml:space="preserve">活动事项  </w:t>
      </w:r>
    </w:p>
    <w:p>
      <w:pPr>
        <w:pStyle w:val="style4107"/>
        <w:snapToGrid w:val="false"/>
        <w:spacing w:lineRule="exact" w:line="560"/>
        <w:ind w:firstLine="645"/>
        <w:jc w:val="left"/>
        <w:rPr>
          <w:rFonts w:ascii="仿宋_GB2312" w:eastAsia="仿宋_GB2312"/>
          <w:sz w:val="32"/>
          <w:szCs w:val="32"/>
        </w:rPr>
      </w:pPr>
      <w:r>
        <w:rPr>
          <w:rFonts w:ascii="仿宋_GB2312" w:eastAsia="仿宋_GB2312" w:hint="eastAsia"/>
          <w:b/>
          <w:sz w:val="32"/>
          <w:szCs w:val="32"/>
        </w:rPr>
        <w:t>主办单位：</w:t>
      </w:r>
      <w:r>
        <w:rPr>
          <w:rFonts w:ascii="仿宋_GB2312" w:eastAsia="仿宋_GB2312" w:hint="eastAsia"/>
          <w:sz w:val="32"/>
          <w:szCs w:val="32"/>
        </w:rPr>
        <w:t xml:space="preserve"> 全国心系系列活动组委会</w:t>
      </w:r>
    </w:p>
    <w:p>
      <w:pPr>
        <w:pStyle w:val="style4107"/>
        <w:snapToGrid w:val="false"/>
        <w:spacing w:lineRule="exact" w:line="560"/>
        <w:ind w:firstLine="645"/>
        <w:jc w:val="left"/>
        <w:rPr>
          <w:rFonts w:ascii="仿宋_GB2312" w:eastAsia="仿宋_GB2312"/>
          <w:sz w:val="32"/>
          <w:szCs w:val="32"/>
        </w:rPr>
      </w:pPr>
      <w:r>
        <w:rPr>
          <w:rFonts w:ascii="仿宋_GB2312" w:eastAsia="仿宋_GB2312" w:hint="eastAsia"/>
          <w:sz w:val="32"/>
          <w:szCs w:val="32"/>
        </w:rPr>
        <w:t xml:space="preserve">           中国老龄事业发展基金会等单位</w:t>
      </w:r>
    </w:p>
    <w:p>
      <w:pPr>
        <w:pStyle w:val="style4107"/>
        <w:snapToGrid w:val="false"/>
        <w:spacing w:lineRule="exact" w:line="560"/>
        <w:ind w:firstLine="645"/>
        <w:jc w:val="left"/>
        <w:rPr>
          <w:rFonts w:ascii="仿宋_GB2312" w:eastAsia="仿宋_GB2312"/>
          <w:sz w:val="32"/>
          <w:szCs w:val="32"/>
        </w:rPr>
      </w:pPr>
      <w:r>
        <w:rPr>
          <w:rFonts w:ascii="仿宋_GB2312" w:eastAsia="仿宋_GB2312" w:hint="eastAsia"/>
          <w:b/>
          <w:sz w:val="32"/>
          <w:szCs w:val="32"/>
        </w:rPr>
        <w:t>协办单位：</w:t>
      </w:r>
      <w:r>
        <w:rPr>
          <w:rFonts w:ascii="仿宋_GB2312" w:eastAsia="仿宋_GB2312" w:hint="eastAsia"/>
          <w:sz w:val="32"/>
          <w:szCs w:val="32"/>
        </w:rPr>
        <w:t>京都念慈</w:t>
      </w:r>
      <w:r>
        <w:rPr>
          <w:rFonts w:ascii="仿宋_GB2312" w:eastAsia="仿宋_GB2312" w:hint="eastAsia"/>
          <w:sz w:val="40"/>
          <w:szCs w:val="40"/>
        </w:rPr>
        <w:t>菴</w:t>
      </w:r>
      <w:r>
        <w:rPr>
          <w:rFonts w:ascii="仿宋_GB2312" w:eastAsia="仿宋_GB2312" w:hint="eastAsia"/>
          <w:sz w:val="32"/>
          <w:szCs w:val="32"/>
        </w:rPr>
        <w:t>总厂有限公司</w:t>
      </w:r>
    </w:p>
    <w:p>
      <w:pPr>
        <w:pStyle w:val="style4107"/>
        <w:snapToGrid w:val="false"/>
        <w:spacing w:lineRule="exact" w:line="560"/>
        <w:ind w:firstLine="645"/>
        <w:jc w:val="left"/>
        <w:rPr>
          <w:rFonts w:ascii="仿宋_GB2312" w:eastAsia="仿宋_GB2312"/>
          <w:b/>
          <w:sz w:val="32"/>
          <w:szCs w:val="32"/>
        </w:rPr>
      </w:pPr>
      <w:r>
        <w:rPr>
          <w:rFonts w:ascii="仿宋_GB2312" w:eastAsia="仿宋_GB2312" w:hint="eastAsia"/>
          <w:b/>
          <w:sz w:val="32"/>
          <w:szCs w:val="32"/>
        </w:rPr>
        <w:t>承办单位：</w:t>
      </w:r>
      <w:r>
        <w:rPr>
          <w:rFonts w:ascii="仿宋_GB2312" w:eastAsia="仿宋_GB2312" w:hint="eastAsia"/>
          <w:sz w:val="32"/>
          <w:szCs w:val="32"/>
        </w:rPr>
        <w:t>合肥工业大学</w:t>
      </w:r>
    </w:p>
    <w:p>
      <w:pPr>
        <w:pStyle w:val="style4107"/>
        <w:snapToGrid w:val="false"/>
        <w:spacing w:lineRule="exact" w:line="560"/>
        <w:ind w:firstLine="642"/>
        <w:jc w:val="left"/>
        <w:rPr>
          <w:rFonts w:ascii="仿宋_GB2312" w:eastAsia="仿宋_GB2312"/>
          <w:sz w:val="32"/>
          <w:szCs w:val="32"/>
        </w:rPr>
      </w:pPr>
      <w:r>
        <w:rPr>
          <w:rFonts w:ascii="仿宋_GB2312" w:eastAsia="仿宋_GB2312" w:hint="eastAsia"/>
          <w:b/>
          <w:sz w:val="32"/>
          <w:szCs w:val="32"/>
        </w:rPr>
        <w:t>参会人群：</w:t>
      </w:r>
      <w:r>
        <w:rPr>
          <w:rFonts w:ascii="仿宋_GB2312" w:eastAsia="仿宋_GB2312" w:hint="eastAsia"/>
          <w:sz w:val="32"/>
          <w:szCs w:val="32"/>
        </w:rPr>
        <w:t>大学生志愿者</w:t>
      </w:r>
      <w:r>
        <w:rPr>
          <w:rFonts w:ascii="仿宋_GB2312" w:eastAsia="仿宋_GB2312" w:hint="eastAsia"/>
          <w:sz w:val="32"/>
          <w:szCs w:val="32"/>
          <w:lang w:eastAsia="zh-CN"/>
        </w:rPr>
        <w:t>60</w:t>
      </w:r>
      <w:r>
        <w:rPr>
          <w:rFonts w:ascii="仿宋_GB2312" w:eastAsia="仿宋_GB2312" w:hint="eastAsia"/>
          <w:sz w:val="32"/>
          <w:szCs w:val="32"/>
        </w:rPr>
        <w:t>人、老年人代表</w:t>
      </w:r>
      <w:r>
        <w:rPr>
          <w:rFonts w:ascii="仿宋_GB2312" w:eastAsia="仿宋_GB2312" w:hint="eastAsia"/>
          <w:sz w:val="32"/>
          <w:szCs w:val="32"/>
          <w:lang w:eastAsia="zh-CN"/>
        </w:rPr>
        <w:t>40</w:t>
      </w:r>
      <w:r>
        <w:rPr>
          <w:rFonts w:ascii="仿宋_GB2312" w:eastAsia="仿宋_GB2312" w:hint="eastAsia"/>
          <w:sz w:val="32"/>
          <w:szCs w:val="32"/>
        </w:rPr>
        <w:t>人。</w:t>
      </w:r>
    </w:p>
    <w:p>
      <w:pPr>
        <w:pStyle w:val="style4107"/>
        <w:snapToGrid w:val="false"/>
        <w:spacing w:lineRule="exact" w:line="560"/>
        <w:ind w:firstLine="642"/>
        <w:jc w:val="left"/>
        <w:rPr>
          <w:rFonts w:ascii="仿宋_GB2312" w:eastAsia="仿宋_GB2312"/>
          <w:sz w:val="32"/>
          <w:szCs w:val="32"/>
        </w:rPr>
      </w:pPr>
      <w:r>
        <w:rPr>
          <w:rFonts w:ascii="仿宋_GB2312" w:eastAsia="仿宋_GB2312" w:hint="eastAsia"/>
          <w:sz w:val="32"/>
          <w:szCs w:val="32"/>
        </w:rPr>
        <w:t xml:space="preserve">          医护人员3名</w:t>
      </w:r>
    </w:p>
    <w:p>
      <w:pPr>
        <w:pStyle w:val="style4107"/>
        <w:snapToGrid w:val="false"/>
        <w:spacing w:lineRule="exact" w:line="560"/>
        <w:ind w:firstLine="645"/>
        <w:jc w:val="left"/>
        <w:rPr>
          <w:rFonts w:ascii="仿宋_GB2312" w:eastAsia="仿宋_GB2312"/>
          <w:b/>
          <w:color w:val="ff0000"/>
          <w:sz w:val="32"/>
          <w:szCs w:val="32"/>
        </w:rPr>
      </w:pPr>
      <w:r>
        <w:rPr>
          <w:rFonts w:ascii="仿宋_GB2312" w:eastAsia="仿宋_GB2312" w:hint="eastAsia"/>
          <w:b/>
          <w:sz w:val="32"/>
          <w:szCs w:val="32"/>
        </w:rPr>
        <w:t>志愿者任务：</w:t>
      </w:r>
      <w:r>
        <w:rPr>
          <w:rFonts w:ascii="仿宋_GB2312" w:eastAsia="仿宋_GB2312"/>
          <w:sz w:val="32"/>
          <w:szCs w:val="32"/>
        </w:rPr>
        <w:t>陪伴老人，和老人一起同游</w:t>
      </w:r>
    </w:p>
    <w:p>
      <w:pPr>
        <w:pStyle w:val="style4107"/>
        <w:snapToGrid w:val="false"/>
        <w:spacing w:lineRule="exact" w:line="560"/>
        <w:ind w:firstLine="630" w:firstLineChars="196"/>
        <w:jc w:val="left"/>
        <w:rPr>
          <w:rFonts w:ascii="Calibri" w:eastAsia="仿宋_GB2312" w:hAnsi="Calibri"/>
          <w:sz w:val="32"/>
          <w:szCs w:val="32"/>
        </w:rPr>
      </w:pPr>
      <w:r>
        <w:rPr>
          <w:rFonts w:ascii="仿宋_GB2312" w:eastAsia="仿宋_GB2312" w:hint="eastAsia"/>
          <w:b/>
          <w:sz w:val="32"/>
          <w:szCs w:val="32"/>
        </w:rPr>
        <w:t>活动时间：  2017</w:t>
      </w:r>
      <w:r>
        <w:rPr>
          <w:rFonts w:ascii="Calibri" w:eastAsia="仿宋_GB2312" w:hAnsi="Calibri" w:hint="eastAsia"/>
          <w:sz w:val="32"/>
          <w:szCs w:val="32"/>
        </w:rPr>
        <w:t>年 10 月 28 日 13点00  分——   17点 00 分</w:t>
      </w:r>
      <w:r>
        <w:rPr>
          <w:rFonts w:ascii="Calibri" w:eastAsia="仿宋_GB2312" w:hAnsi="Calibri" w:hint="eastAsia"/>
          <w:sz w:val="32"/>
          <w:szCs w:val="32"/>
          <w:lang w:eastAsia="zh-CN"/>
        </w:rPr>
        <w:t>（</w:t>
      </w:r>
      <w:r>
        <w:rPr>
          <w:rFonts w:ascii="Calibri" w:eastAsia="仿宋_GB2312" w:hAnsi="Calibri" w:hint="eastAsia"/>
          <w:sz w:val="32"/>
          <w:szCs w:val="32"/>
          <w:lang w:eastAsia="zh-CN"/>
        </w:rPr>
        <w:t>时间暂定</w:t>
      </w:r>
      <w:r>
        <w:rPr>
          <w:rFonts w:ascii="Calibri" w:eastAsia="仿宋_GB2312" w:hAnsi="Calibri" w:hint="eastAsia"/>
          <w:sz w:val="32"/>
          <w:szCs w:val="32"/>
          <w:lang w:eastAsia="zh-CN"/>
        </w:rPr>
        <w:t>）</w:t>
      </w:r>
    </w:p>
    <w:p>
      <w:pPr>
        <w:pStyle w:val="style4107"/>
        <w:snapToGrid w:val="false"/>
        <w:spacing w:lineRule="exact" w:line="560"/>
        <w:ind w:firstLine="630" w:firstLineChars="196"/>
        <w:jc w:val="left"/>
        <w:rPr>
          <w:rFonts w:ascii="仿宋_GB2312" w:eastAsia="仿宋_GB2312"/>
          <w:b/>
          <w:sz w:val="32"/>
          <w:szCs w:val="32"/>
        </w:rPr>
      </w:pPr>
      <w:r>
        <w:rPr>
          <w:rFonts w:ascii="仿宋_GB2312" w:eastAsia="仿宋_GB2312" w:hint="eastAsia"/>
          <w:b/>
          <w:sz w:val="32"/>
          <w:szCs w:val="32"/>
        </w:rPr>
        <w:t>活动地点：合肥市紫蓬山景区</w:t>
      </w:r>
    </w:p>
    <w:p>
      <w:pPr>
        <w:pStyle w:val="style4107"/>
        <w:tabs>
          <w:tab w:val="left" w:leader="none" w:pos="7056"/>
        </w:tabs>
        <w:snapToGrid w:val="false"/>
        <w:spacing w:lineRule="exact" w:line="560"/>
        <w:ind w:firstLine="627" w:firstLineChars="196"/>
        <w:jc w:val="left"/>
        <w:rPr>
          <w:sz w:val="32"/>
          <w:szCs w:val="32"/>
        </w:rPr>
      </w:pPr>
      <w:r>
        <w:rPr>
          <w:sz w:val="32"/>
          <w:szCs w:val="32"/>
        </w:rPr>
        <w:tab/>
      </w:r>
    </w:p>
    <w:p>
      <w:pPr>
        <w:pStyle w:val="style0"/>
        <w:rPr>
          <w:b/>
          <w:sz w:val="32"/>
          <w:szCs w:val="32"/>
        </w:rPr>
      </w:pPr>
      <w:r>
        <w:rPr>
          <w:rFonts w:hint="eastAsia"/>
          <w:b/>
          <w:sz w:val="32"/>
          <w:szCs w:val="32"/>
        </w:rPr>
        <w:t>六、 活动流程</w:t>
      </w:r>
    </w:p>
    <w:p>
      <w:pPr>
        <w:pStyle w:val="style0"/>
        <w:numPr>
          <w:ilvl w:val="0"/>
          <w:numId w:val="3"/>
        </w:numPr>
        <w:rPr>
          <w:sz w:val="28"/>
          <w:szCs w:val="28"/>
        </w:rPr>
      </w:pPr>
      <w:r>
        <w:rPr>
          <w:rFonts w:hint="eastAsia"/>
          <w:sz w:val="28"/>
          <w:szCs w:val="28"/>
        </w:rPr>
        <w:t>前期宣传</w:t>
      </w:r>
    </w:p>
    <w:p>
      <w:pPr>
        <w:pStyle w:val="style0"/>
        <w:autoSpaceDE w:val="false"/>
        <w:autoSpaceDN w:val="false"/>
        <w:adjustRightInd w:val="false"/>
        <w:spacing w:lineRule="auto" w:line="360"/>
        <w:ind w:right="27" w:rightChars="13" w:firstLine="482" w:firstLineChars="200"/>
        <w:rPr/>
      </w:pPr>
      <w:r>
        <w:rPr>
          <w:b/>
          <w:sz w:val="24"/>
          <w:szCs w:val="28"/>
        </w:rPr>
        <w:t>1.线上宣传</w:t>
      </w:r>
      <w:r>
        <w:rPr>
          <w:b/>
          <w:sz w:val="24"/>
          <w:szCs w:val="32"/>
        </w:rPr>
        <w:t>：</w:t>
      </w:r>
    </w:p>
    <w:p>
      <w:pPr>
        <w:pStyle w:val="style0"/>
        <w:autoSpaceDE w:val="false"/>
        <w:autoSpaceDN w:val="false"/>
        <w:adjustRightInd w:val="false"/>
        <w:spacing w:lineRule="auto" w:line="360"/>
        <w:ind w:left="420" w:leftChars="200" w:right="26" w:firstLine="480" w:firstLineChars="200"/>
        <w:jc w:val="left"/>
        <w:rPr>
          <w:rFonts w:ascii="Times New Roman" w:cs="Times New Roman" w:eastAsia="宋体" w:hAnsi="Times New Roman"/>
          <w:sz w:val="24"/>
          <w:szCs w:val="28"/>
          <w:lang w:val="zh-CN"/>
        </w:rPr>
      </w:pPr>
      <w:r>
        <w:rPr>
          <w:rFonts w:ascii="Times New Roman" w:cs="Times New Roman" w:eastAsia="宋体" w:hAnsi="Times New Roman"/>
          <w:sz w:val="24"/>
          <w:szCs w:val="28"/>
        </w:rPr>
        <w:t>1)利用</w:t>
      </w:r>
      <w:r>
        <w:rPr>
          <w:rFonts w:ascii="Times New Roman" w:cs="Times New Roman" w:eastAsia="宋体" w:hAnsi="Times New Roman" w:hint="eastAsia"/>
          <w:sz w:val="24"/>
          <w:szCs w:val="28"/>
          <w:lang w:val="zh-CN"/>
        </w:rPr>
        <w:t>合肥</w:t>
      </w:r>
      <w:r>
        <w:rPr>
          <w:rFonts w:ascii="Times New Roman" w:cs="Times New Roman" w:eastAsia="宋体" w:hAnsi="Times New Roman"/>
          <w:sz w:val="24"/>
          <w:szCs w:val="28"/>
          <w:lang w:val="zh-CN"/>
        </w:rPr>
        <w:t>工业大学微信</w:t>
      </w:r>
      <w:r>
        <w:rPr>
          <w:rFonts w:ascii="Times New Roman" w:cs="Times New Roman" w:eastAsia="宋体" w:hAnsi="Times New Roman" w:hint="eastAsia"/>
          <w:sz w:val="24"/>
          <w:szCs w:val="28"/>
          <w:lang w:val="zh-CN"/>
        </w:rPr>
        <w:t>、QQ</w:t>
      </w:r>
      <w:r>
        <w:rPr>
          <w:rFonts w:ascii="Times New Roman" w:cs="Times New Roman" w:eastAsia="宋体" w:hAnsi="Times New Roman"/>
          <w:sz w:val="24"/>
          <w:szCs w:val="28"/>
          <w:lang w:val="zh-CN"/>
        </w:rPr>
        <w:t>平台在全校范围内进行活动宣传和跟踪报道。</w:t>
      </w:r>
    </w:p>
    <w:p>
      <w:pPr>
        <w:pStyle w:val="style0"/>
        <w:autoSpaceDE w:val="false"/>
        <w:autoSpaceDN w:val="false"/>
        <w:adjustRightInd w:val="false"/>
        <w:spacing w:lineRule="auto" w:line="360"/>
        <w:ind w:left="420" w:leftChars="200" w:right="26" w:firstLine="480" w:firstLineChars="200"/>
        <w:jc w:val="left"/>
        <w:rPr>
          <w:rFonts w:ascii="Times New Roman" w:cs="Times New Roman" w:eastAsia="宋体" w:hAnsi="Times New Roman"/>
          <w:sz w:val="24"/>
          <w:szCs w:val="24"/>
        </w:rPr>
      </w:pPr>
      <w:r>
        <w:rPr>
          <w:rFonts w:ascii="Times New Roman" w:cs="Times New Roman" w:eastAsia="宋体" w:hAnsi="Times New Roman"/>
          <w:sz w:val="24"/>
          <w:szCs w:val="28"/>
          <w:lang w:val="zh-CN"/>
        </w:rPr>
        <w:t>2)</w:t>
      </w:r>
      <w:r>
        <w:rPr>
          <w:rFonts w:ascii="Times New Roman" w:cs="Times New Roman" w:eastAsia="宋体" w:hAnsi="Times New Roman" w:hint="eastAsia"/>
          <w:sz w:val="24"/>
          <w:szCs w:val="28"/>
          <w:lang w:val="zh-CN"/>
        </w:rPr>
        <w:t>在校园</w:t>
      </w:r>
      <w:r>
        <w:rPr>
          <w:rFonts w:ascii="Times New Roman" w:cs="Times New Roman" w:eastAsia="宋体" w:hAnsi="Times New Roman"/>
          <w:sz w:val="24"/>
          <w:szCs w:val="28"/>
          <w:lang w:val="zh-CN"/>
        </w:rPr>
        <w:t>内部</w:t>
      </w:r>
      <w:r>
        <w:rPr>
          <w:rFonts w:ascii="Times New Roman" w:cs="Times New Roman" w:eastAsia="宋体" w:hAnsi="Times New Roman" w:hint="eastAsia"/>
          <w:sz w:val="24"/>
          <w:szCs w:val="28"/>
          <w:lang w:val="zh-CN"/>
        </w:rPr>
        <w:t>在食堂</w:t>
      </w:r>
      <w:r>
        <w:rPr>
          <w:rFonts w:ascii="Times New Roman" w:cs="Times New Roman" w:eastAsia="宋体" w:hAnsi="Times New Roman"/>
          <w:sz w:val="24"/>
          <w:szCs w:val="28"/>
          <w:lang w:val="zh-CN"/>
        </w:rPr>
        <w:t>下等人员集中</w:t>
      </w:r>
      <w:r>
        <w:rPr>
          <w:rFonts w:ascii="Times New Roman" w:cs="Times New Roman" w:eastAsia="宋体" w:hAnsi="Times New Roman" w:hint="eastAsia"/>
          <w:sz w:val="24"/>
          <w:szCs w:val="28"/>
          <w:lang w:val="zh-CN"/>
        </w:rPr>
        <w:t>地方</w:t>
      </w:r>
      <w:r>
        <w:rPr>
          <w:rFonts w:ascii="Times New Roman" w:cs="Times New Roman" w:eastAsia="宋体" w:hAnsi="Times New Roman"/>
          <w:sz w:val="24"/>
          <w:szCs w:val="28"/>
          <w:lang w:val="zh-CN"/>
        </w:rPr>
        <w:t>对校园同学</w:t>
      </w:r>
      <w:r>
        <w:rPr>
          <w:rFonts w:ascii="Times New Roman" w:cs="Times New Roman" w:eastAsia="宋体" w:hAnsi="Times New Roman" w:hint="eastAsia"/>
          <w:sz w:val="24"/>
          <w:szCs w:val="28"/>
          <w:lang w:val="zh-CN"/>
        </w:rPr>
        <w:t>们</w:t>
      </w:r>
      <w:r>
        <w:rPr>
          <w:rFonts w:ascii="Times New Roman" w:cs="Times New Roman" w:eastAsia="宋体" w:hAnsi="Times New Roman"/>
          <w:sz w:val="24"/>
          <w:szCs w:val="28"/>
          <w:lang w:val="zh-CN"/>
        </w:rPr>
        <w:t>进行宣传，让同学们积极参与，增加响应</w:t>
      </w:r>
      <w:r>
        <w:rPr>
          <w:rFonts w:ascii="Times New Roman" w:cs="Times New Roman" w:eastAsia="宋体" w:hAnsi="Times New Roman" w:hint="eastAsia"/>
          <w:sz w:val="24"/>
          <w:szCs w:val="28"/>
        </w:rPr>
        <w:t>.</w:t>
      </w:r>
    </w:p>
    <w:p>
      <w:pPr>
        <w:pStyle w:val="style0"/>
        <w:autoSpaceDE w:val="false"/>
        <w:autoSpaceDN w:val="false"/>
        <w:adjustRightInd w:val="false"/>
        <w:spacing w:lineRule="auto" w:line="360"/>
        <w:ind w:left="420" w:leftChars="200" w:right="26" w:firstLine="480" w:firstLineChars="200"/>
        <w:jc w:val="left"/>
        <w:rPr>
          <w:rFonts w:ascii="Times New Roman" w:cs="Times New Roman" w:eastAsia="宋体" w:hAnsi="Times New Roman"/>
          <w:sz w:val="24"/>
          <w:szCs w:val="24"/>
        </w:rPr>
      </w:pPr>
      <w:r>
        <w:rPr>
          <w:rFonts w:ascii="Times New Roman" w:cs="Times New Roman" w:eastAsia="宋体" w:hAnsi="Times New Roman"/>
          <w:sz w:val="24"/>
          <w:szCs w:val="28"/>
          <w:lang w:val="zh-CN"/>
        </w:rPr>
        <w:t>3)活动期间</w:t>
      </w:r>
      <w:r>
        <w:rPr>
          <w:rFonts w:ascii="Times New Roman" w:cs="Times New Roman" w:eastAsia="宋体" w:hAnsi="Times New Roman" w:hint="eastAsia"/>
          <w:sz w:val="24"/>
          <w:szCs w:val="28"/>
          <w:lang w:val="zh-CN"/>
        </w:rPr>
        <w:t>在学校</w:t>
      </w:r>
      <w:r>
        <w:rPr>
          <w:rFonts w:ascii="Times New Roman" w:cs="Times New Roman" w:eastAsia="宋体" w:hAnsi="Times New Roman"/>
          <w:sz w:val="24"/>
          <w:szCs w:val="28"/>
          <w:lang w:val="zh-CN"/>
        </w:rPr>
        <w:t>官网</w:t>
      </w:r>
      <w:r>
        <w:rPr>
          <w:rFonts w:ascii="Times New Roman" w:cs="Times New Roman" w:eastAsia="宋体" w:hAnsi="Times New Roman" w:hint="eastAsia"/>
          <w:sz w:val="24"/>
          <w:szCs w:val="28"/>
          <w:lang w:val="zh-CN"/>
        </w:rPr>
        <w:t>各</w:t>
      </w:r>
      <w:r>
        <w:rPr>
          <w:rFonts w:ascii="Times New Roman" w:cs="Times New Roman" w:eastAsia="宋体" w:hAnsi="Times New Roman"/>
          <w:sz w:val="24"/>
          <w:szCs w:val="28"/>
          <w:lang w:val="zh-CN"/>
        </w:rPr>
        <w:t>学校官方平台上将及时发出活动公告，活动新闻等。</w:t>
      </w:r>
    </w:p>
    <w:p>
      <w:pPr>
        <w:pStyle w:val="style0"/>
        <w:autoSpaceDE w:val="false"/>
        <w:autoSpaceDN w:val="false"/>
        <w:adjustRightInd w:val="false"/>
        <w:spacing w:lineRule="auto" w:line="360"/>
        <w:ind w:right="26" w:firstLine="482" w:firstLineChars="200"/>
        <w:rPr>
          <w:rFonts w:ascii="Times New Roman" w:cs="Times New Roman" w:eastAsia="宋体" w:hAnsi="Times New Roman"/>
          <w:sz w:val="24"/>
          <w:szCs w:val="24"/>
        </w:rPr>
      </w:pPr>
      <w:r>
        <w:rPr>
          <w:rFonts w:ascii="Times New Roman" w:cs="Times New Roman" w:eastAsia="宋体" w:hAnsi="Times New Roman"/>
          <w:b/>
          <w:sz w:val="24"/>
          <w:szCs w:val="32"/>
        </w:rPr>
        <w:t>2.线下宣传：</w:t>
      </w:r>
    </w:p>
    <w:p>
      <w:pPr>
        <w:pStyle w:val="style0"/>
        <w:autoSpaceDE w:val="false"/>
        <w:autoSpaceDN w:val="false"/>
        <w:adjustRightInd w:val="false"/>
        <w:spacing w:lineRule="auto" w:line="360"/>
        <w:ind w:left="420" w:leftChars="200" w:right="26" w:firstLine="480" w:firstLineChars="200"/>
        <w:rPr>
          <w:rFonts w:ascii="Times New Roman" w:cs="Times New Roman" w:eastAsia="宋体" w:hAnsi="Times New Roman"/>
          <w:sz w:val="24"/>
          <w:szCs w:val="28"/>
        </w:rPr>
      </w:pPr>
      <w:r>
        <w:rPr>
          <w:rFonts w:ascii="Times New Roman" w:cs="Times New Roman" w:eastAsia="宋体" w:hAnsi="Times New Roman"/>
          <w:sz w:val="24"/>
          <w:szCs w:val="28"/>
        </w:rPr>
        <w:t>1)</w:t>
      </w:r>
      <w:r>
        <w:rPr>
          <w:rFonts w:ascii="Times New Roman" w:cs="Times New Roman" w:eastAsia="宋体" w:hAnsi="Times New Roman" w:hint="eastAsia"/>
          <w:sz w:val="24"/>
          <w:szCs w:val="28"/>
        </w:rPr>
        <w:t>紫笛志愿者</w:t>
      </w:r>
      <w:r>
        <w:rPr>
          <w:rFonts w:ascii="Times New Roman" w:cs="Times New Roman" w:eastAsia="宋体" w:hAnsi="Times New Roman"/>
          <w:sz w:val="24"/>
          <w:szCs w:val="28"/>
        </w:rPr>
        <w:t>服务中心在学校各部门、各学院的教师之间宣传此次活动，扩大此次活动在教师间的影响力。</w:t>
      </w:r>
    </w:p>
    <w:p>
      <w:pPr>
        <w:pStyle w:val="style0"/>
        <w:autoSpaceDE w:val="false"/>
        <w:autoSpaceDN w:val="false"/>
        <w:adjustRightInd w:val="false"/>
        <w:spacing w:lineRule="auto" w:line="360"/>
        <w:ind w:left="420" w:leftChars="200" w:firstLine="480" w:firstLineChars="200"/>
        <w:jc w:val="left"/>
        <w:rPr/>
      </w:pPr>
      <w:r>
        <w:rPr>
          <w:sz w:val="24"/>
          <w:szCs w:val="28"/>
        </w:rPr>
        <w:t>2</w:t>
      </w:r>
      <w:r>
        <w:rPr>
          <w:sz w:val="24"/>
          <w:szCs w:val="28"/>
          <w:lang w:val="zh-CN"/>
        </w:rPr>
        <w:t>)</w:t>
      </w:r>
      <w:r>
        <w:rPr>
          <w:rFonts w:hint="eastAsia"/>
          <w:sz w:val="24"/>
          <w:szCs w:val="28"/>
          <w:lang w:val="zh-CN"/>
        </w:rPr>
        <w:t>发放组委会提供的宣传册，将海报张贴</w:t>
      </w:r>
      <w:r>
        <w:rPr>
          <w:sz w:val="24"/>
          <w:szCs w:val="28"/>
          <w:lang w:val="zh-CN"/>
        </w:rPr>
        <w:t>在校内人流量大、人群集中的食堂、宿舍门口，宣传范围广，影响力度大。</w:t>
      </w:r>
    </w:p>
    <w:p>
      <w:pPr>
        <w:pStyle w:val="style0"/>
        <w:autoSpaceDE w:val="false"/>
        <w:autoSpaceDN w:val="false"/>
        <w:adjustRightInd w:val="false"/>
        <w:spacing w:lineRule="auto" w:line="360"/>
        <w:ind w:left="420" w:leftChars="200" w:firstLine="480" w:firstLineChars="200"/>
        <w:jc w:val="left"/>
        <w:rPr>
          <w:sz w:val="24"/>
          <w:szCs w:val="28"/>
          <w:lang w:val="zh-CN"/>
        </w:rPr>
      </w:pPr>
      <w:r>
        <w:rPr>
          <w:sz w:val="24"/>
          <w:szCs w:val="28"/>
        </w:rPr>
        <w:t>3</w:t>
      </w:r>
      <w:r>
        <w:rPr>
          <w:sz w:val="24"/>
          <w:szCs w:val="28"/>
          <w:lang w:val="zh-CN"/>
        </w:rPr>
        <w:t>)黑板报：在靠近活动地点的黑板上绘制此次</w:t>
      </w:r>
      <w:r>
        <w:rPr>
          <w:rFonts w:hint="eastAsia"/>
          <w:sz w:val="24"/>
          <w:szCs w:val="28"/>
          <w:lang w:val="zh-CN"/>
        </w:rPr>
        <w:t>活动</w:t>
      </w:r>
      <w:r>
        <w:rPr>
          <w:sz w:val="24"/>
          <w:szCs w:val="28"/>
          <w:lang w:val="zh-CN"/>
        </w:rPr>
        <w:t>的宣传板报，丰富宣传形式，扩大宣传范围。</w:t>
      </w:r>
    </w:p>
    <w:p>
      <w:pPr>
        <w:pStyle w:val="style0"/>
        <w:numPr>
          <w:ilvl w:val="0"/>
          <w:numId w:val="3"/>
        </w:numPr>
        <w:rPr>
          <w:sz w:val="28"/>
          <w:szCs w:val="28"/>
        </w:rPr>
      </w:pPr>
      <w:r>
        <w:rPr>
          <w:rFonts w:hint="eastAsia"/>
          <w:sz w:val="28"/>
          <w:szCs w:val="28"/>
        </w:rPr>
        <w:t>前期准备</w:t>
      </w:r>
    </w:p>
    <w:p>
      <w:pPr>
        <w:pStyle w:val="style0"/>
        <w:numPr>
          <w:ilvl w:val="0"/>
          <w:numId w:val="4"/>
        </w:numPr>
        <w:rPr>
          <w:sz w:val="28"/>
          <w:szCs w:val="28"/>
        </w:rPr>
      </w:pPr>
      <w:r>
        <w:rPr>
          <w:rFonts w:hint="eastAsia"/>
          <w:sz w:val="28"/>
          <w:szCs w:val="28"/>
        </w:rPr>
        <w:t>人员准备：统计参与活动的老人了解老人身体状况、对同学进 行相应培训</w:t>
      </w:r>
    </w:p>
    <w:p>
      <w:pPr>
        <w:pStyle w:val="style0"/>
        <w:numPr>
          <w:ilvl w:val="0"/>
          <w:numId w:val="4"/>
        </w:numPr>
        <w:rPr>
          <w:sz w:val="28"/>
          <w:szCs w:val="28"/>
        </w:rPr>
      </w:pPr>
      <w:r>
        <w:rPr>
          <w:rFonts w:hint="eastAsia"/>
          <w:sz w:val="28"/>
          <w:szCs w:val="28"/>
        </w:rPr>
        <w:t>物资准备：根据考察中能确定的到场的各组老人个数，购置相应的水、药品等。</w:t>
      </w:r>
    </w:p>
    <w:p>
      <w:pPr>
        <w:pStyle w:val="style0"/>
        <w:numPr>
          <w:ilvl w:val="0"/>
          <w:numId w:val="4"/>
        </w:numPr>
        <w:rPr>
          <w:sz w:val="28"/>
          <w:szCs w:val="28"/>
        </w:rPr>
      </w:pPr>
      <w:r>
        <w:rPr>
          <w:rFonts w:hint="eastAsia"/>
          <w:sz w:val="28"/>
          <w:szCs w:val="28"/>
        </w:rPr>
        <w:t>节目准备：大学生志愿者准备好要表演的节目。</w:t>
      </w:r>
    </w:p>
    <w:p>
      <w:pPr>
        <w:pStyle w:val="style0"/>
        <w:numPr>
          <w:ilvl w:val="0"/>
          <w:numId w:val="4"/>
        </w:numPr>
        <w:rPr>
          <w:sz w:val="28"/>
          <w:szCs w:val="28"/>
        </w:rPr>
      </w:pPr>
      <w:r>
        <w:rPr>
          <w:rFonts w:hint="eastAsia"/>
          <w:sz w:val="28"/>
          <w:szCs w:val="28"/>
        </w:rPr>
        <w:t>志愿者招募</w:t>
      </w:r>
    </w:p>
    <w:p>
      <w:pPr>
        <w:pStyle w:val="style0"/>
        <w:rPr>
          <w:sz w:val="28"/>
          <w:szCs w:val="28"/>
        </w:rPr>
      </w:pPr>
    </w:p>
    <w:p>
      <w:pPr>
        <w:pStyle w:val="style0"/>
        <w:rPr>
          <w:sz w:val="28"/>
          <w:szCs w:val="28"/>
        </w:rPr>
      </w:pPr>
    </w:p>
    <w:p>
      <w:pPr>
        <w:pStyle w:val="style0"/>
        <w:numPr>
          <w:ilvl w:val="0"/>
          <w:numId w:val="2"/>
        </w:numPr>
        <w:rPr>
          <w:rFonts w:hint="eastAsia"/>
          <w:sz w:val="28"/>
          <w:szCs w:val="28"/>
        </w:rPr>
      </w:pPr>
      <w:r>
        <w:rPr>
          <w:rFonts w:hint="eastAsia"/>
          <w:sz w:val="28"/>
          <w:szCs w:val="28"/>
        </w:rPr>
        <w:t>活动流程</w:t>
      </w:r>
    </w:p>
    <w:p>
      <w:pPr>
        <w:pStyle w:val="style0"/>
        <w:numPr>
          <w:ilvl w:val="0"/>
          <w:numId w:val="0"/>
        </w:numPr>
        <w:rPr>
          <w:rFonts w:eastAsia="宋体" w:hint="eastAsia"/>
          <w:sz w:val="28"/>
          <w:szCs w:val="28"/>
          <w:lang w:val="en-US" w:eastAsia="zh-CN"/>
        </w:rPr>
      </w:pPr>
      <w:r>
        <w:rPr>
          <w:rFonts w:hint="eastAsia"/>
          <w:sz w:val="28"/>
          <w:szCs w:val="28"/>
          <w:lang w:val="en-US" w:eastAsia="zh-CN"/>
        </w:rPr>
        <w:t>1.活动当天，部分大学生志愿者先行前往紫蓬山布置舞台和桌椅等物资，确保老人上山后能得到较好的服务。</w:t>
      </w:r>
    </w:p>
    <w:tbl>
      <w:tblPr>
        <w:tblStyle w:val="style105"/>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59"/>
        <w:gridCol w:w="6463"/>
      </w:tblGrid>
      <w:tr>
        <w:trPr/>
        <w:tc>
          <w:tcPr>
            <w:tcW w:w="2059" w:type="dxa"/>
            <w:tcBorders/>
          </w:tcPr>
          <w:p>
            <w:pPr>
              <w:pStyle w:val="style0"/>
              <w:jc w:val="center"/>
              <w:rPr>
                <w:sz w:val="28"/>
                <w:szCs w:val="28"/>
              </w:rPr>
            </w:pPr>
            <w:r>
              <w:rPr>
                <w:rFonts w:hint="eastAsia"/>
                <w:sz w:val="28"/>
                <w:szCs w:val="28"/>
              </w:rPr>
              <w:t>时间</w:t>
            </w:r>
          </w:p>
        </w:tc>
        <w:tc>
          <w:tcPr>
            <w:tcW w:w="6463" w:type="dxa"/>
            <w:tcBorders/>
          </w:tcPr>
          <w:p>
            <w:pPr>
              <w:pStyle w:val="style0"/>
              <w:jc w:val="center"/>
              <w:rPr>
                <w:sz w:val="28"/>
                <w:szCs w:val="28"/>
              </w:rPr>
            </w:pPr>
            <w:r>
              <w:rPr>
                <w:rFonts w:hint="eastAsia"/>
                <w:sz w:val="28"/>
                <w:szCs w:val="28"/>
              </w:rPr>
              <w:t>内容</w:t>
            </w:r>
          </w:p>
        </w:tc>
      </w:tr>
      <w:tr>
        <w:tblPrEx/>
        <w:trPr/>
        <w:tc>
          <w:tcPr>
            <w:tcW w:w="2059" w:type="dxa"/>
            <w:tcBorders/>
          </w:tcPr>
          <w:p>
            <w:pPr>
              <w:pStyle w:val="style0"/>
              <w:jc w:val="center"/>
              <w:rPr>
                <w:sz w:val="28"/>
                <w:szCs w:val="28"/>
              </w:rPr>
            </w:pPr>
            <w:r>
              <w:rPr>
                <w:rFonts w:hint="eastAsia"/>
                <w:sz w:val="28"/>
                <w:szCs w:val="28"/>
              </w:rPr>
              <w:t>13:00-14:00</w:t>
            </w:r>
          </w:p>
        </w:tc>
        <w:tc>
          <w:tcPr>
            <w:tcW w:w="6463" w:type="dxa"/>
            <w:tcBorders/>
          </w:tcPr>
          <w:p>
            <w:pPr>
              <w:pStyle w:val="style0"/>
              <w:adjustRightInd w:val="false"/>
              <w:snapToGrid w:val="false"/>
              <w:spacing w:lineRule="exact" w:line="560"/>
              <w:ind w:left="640"/>
              <w:rPr>
                <w:rFonts w:ascii="宋体" w:hAnsi="宋体"/>
                <w:color w:val="ff0000"/>
                <w:sz w:val="28"/>
                <w:szCs w:val="28"/>
              </w:rPr>
            </w:pPr>
            <w:r>
              <w:rPr>
                <w:rFonts w:hint="eastAsia"/>
                <w:sz w:val="28"/>
                <w:szCs w:val="28"/>
              </w:rPr>
              <w:t>志愿者和老人乘车前往紫蓬山</w:t>
            </w:r>
          </w:p>
        </w:tc>
      </w:tr>
      <w:tr>
        <w:tblPrEx/>
        <w:trPr/>
        <w:tc>
          <w:tcPr>
            <w:tcW w:w="2059" w:type="dxa"/>
            <w:tcBorders/>
          </w:tcPr>
          <w:p>
            <w:pPr>
              <w:pStyle w:val="style0"/>
              <w:jc w:val="center"/>
              <w:rPr>
                <w:sz w:val="28"/>
                <w:szCs w:val="28"/>
              </w:rPr>
            </w:pPr>
            <w:r>
              <w:rPr>
                <w:rFonts w:hint="eastAsia"/>
                <w:sz w:val="28"/>
                <w:szCs w:val="28"/>
              </w:rPr>
              <w:t xml:space="preserve">14:00 </w:t>
            </w:r>
            <w:r>
              <w:rPr>
                <w:sz w:val="28"/>
                <w:szCs w:val="28"/>
              </w:rPr>
              <w:t>–</w:t>
            </w:r>
            <w:r>
              <w:rPr>
                <w:rFonts w:hint="eastAsia"/>
                <w:sz w:val="28"/>
                <w:szCs w:val="28"/>
              </w:rPr>
              <w:t xml:space="preserve"> 14:20</w:t>
            </w:r>
          </w:p>
        </w:tc>
        <w:tc>
          <w:tcPr>
            <w:tcW w:w="6463" w:type="dxa"/>
            <w:tcBorders/>
          </w:tcPr>
          <w:p>
            <w:pPr>
              <w:pStyle w:val="style0"/>
              <w:rPr>
                <w:sz w:val="28"/>
                <w:szCs w:val="28"/>
              </w:rPr>
            </w:pPr>
            <w:r>
              <w:rPr>
                <w:rFonts w:hint="eastAsia"/>
                <w:sz w:val="28"/>
                <w:szCs w:val="28"/>
              </w:rPr>
              <w:t>启动仪式（大学生志愿者向老人们表示</w:t>
            </w:r>
            <w:r>
              <w:rPr>
                <w:rFonts w:hint="eastAsia"/>
                <w:sz w:val="28"/>
                <w:szCs w:val="28"/>
                <w:lang w:val="en-US" w:eastAsia="zh-CN"/>
              </w:rPr>
              <w:t>对他们</w:t>
            </w:r>
            <w:r>
              <w:rPr>
                <w:rFonts w:hint="eastAsia"/>
                <w:sz w:val="28"/>
                <w:szCs w:val="28"/>
              </w:rPr>
              <w:t>的美好祝愿）</w:t>
            </w:r>
          </w:p>
        </w:tc>
      </w:tr>
      <w:tr>
        <w:tblPrEx/>
        <w:trPr/>
        <w:tc>
          <w:tcPr>
            <w:tcW w:w="2059" w:type="dxa"/>
            <w:tcBorders/>
          </w:tcPr>
          <w:p>
            <w:pPr>
              <w:pStyle w:val="style0"/>
              <w:jc w:val="center"/>
              <w:rPr>
                <w:sz w:val="28"/>
                <w:szCs w:val="28"/>
              </w:rPr>
            </w:pPr>
            <w:r>
              <w:rPr>
                <w:rFonts w:hint="eastAsia"/>
                <w:sz w:val="28"/>
                <w:szCs w:val="28"/>
              </w:rPr>
              <w:t>14:</w:t>
            </w:r>
            <w:r>
              <w:rPr>
                <w:sz w:val="28"/>
                <w:szCs w:val="28"/>
              </w:rPr>
              <w:t xml:space="preserve"> </w:t>
            </w:r>
            <w:r>
              <w:rPr>
                <w:rFonts w:hint="eastAsia"/>
                <w:sz w:val="28"/>
                <w:szCs w:val="28"/>
              </w:rPr>
              <w:t xml:space="preserve">20 </w:t>
            </w:r>
            <w:r>
              <w:rPr>
                <w:sz w:val="28"/>
                <w:szCs w:val="28"/>
              </w:rPr>
              <w:t>–</w:t>
            </w:r>
            <w:r>
              <w:rPr>
                <w:rFonts w:hint="eastAsia"/>
                <w:sz w:val="28"/>
                <w:szCs w:val="28"/>
              </w:rPr>
              <w:t xml:space="preserve"> 16:00</w:t>
            </w:r>
          </w:p>
        </w:tc>
        <w:tc>
          <w:tcPr>
            <w:tcW w:w="6463" w:type="dxa"/>
            <w:tcBorders/>
          </w:tcPr>
          <w:p>
            <w:pPr>
              <w:pStyle w:val="style0"/>
              <w:rPr>
                <w:sz w:val="28"/>
                <w:szCs w:val="28"/>
              </w:rPr>
            </w:pPr>
            <w:r>
              <w:rPr>
                <w:rFonts w:hint="eastAsia"/>
                <w:sz w:val="28"/>
                <w:szCs w:val="28"/>
              </w:rPr>
              <w:t>攀登紫蓬山（一个老人与一个大学生志愿者做伴），在欣赏沿途风景同时感受到老年人的人生智慧。</w:t>
            </w:r>
            <w:r>
              <w:rPr>
                <w:rFonts w:hint="eastAsia"/>
                <w:sz w:val="28"/>
                <w:szCs w:val="28"/>
                <w:lang w:eastAsia="zh-CN"/>
              </w:rPr>
              <w:t>（</w:t>
            </w:r>
            <w:r>
              <w:rPr>
                <w:rFonts w:hint="eastAsia"/>
                <w:sz w:val="28"/>
                <w:szCs w:val="28"/>
                <w:lang w:val="en-US" w:eastAsia="zh-CN"/>
              </w:rPr>
              <w:t>对老人体力不支的情况可以由紫蓬山方面派观光车接送</w:t>
            </w:r>
            <w:r>
              <w:rPr>
                <w:rFonts w:hint="eastAsia"/>
                <w:sz w:val="28"/>
                <w:szCs w:val="28"/>
                <w:lang w:eastAsia="zh-CN"/>
              </w:rPr>
              <w:t>）</w:t>
            </w:r>
          </w:p>
        </w:tc>
      </w:tr>
      <w:tr>
        <w:tblPrEx/>
        <w:trPr/>
        <w:tc>
          <w:tcPr>
            <w:tcW w:w="2059" w:type="dxa"/>
            <w:tcBorders/>
          </w:tcPr>
          <w:p>
            <w:pPr>
              <w:pStyle w:val="style0"/>
              <w:ind w:firstLine="280" w:firstLineChars="100"/>
              <w:rPr>
                <w:sz w:val="28"/>
                <w:szCs w:val="28"/>
              </w:rPr>
            </w:pPr>
            <w:r>
              <w:rPr>
                <w:rFonts w:hint="eastAsia"/>
                <w:sz w:val="28"/>
                <w:szCs w:val="28"/>
              </w:rPr>
              <w:t>16:00-17:00</w:t>
            </w:r>
          </w:p>
        </w:tc>
        <w:tc>
          <w:tcPr>
            <w:tcW w:w="6463" w:type="dxa"/>
            <w:tcBorders/>
          </w:tcPr>
          <w:p>
            <w:pPr>
              <w:pStyle w:val="style0"/>
              <w:rPr>
                <w:sz w:val="28"/>
                <w:szCs w:val="28"/>
              </w:rPr>
            </w:pPr>
            <w:r>
              <w:rPr>
                <w:rFonts w:hint="eastAsia"/>
                <w:sz w:val="28"/>
                <w:szCs w:val="28"/>
              </w:rPr>
              <w:t>登高望远，向老人介绍重阳节的习俗，表演节目给老人看，和老人一起做重阳节香囊。</w:t>
            </w:r>
          </w:p>
        </w:tc>
      </w:tr>
      <w:tr>
        <w:tblPrEx/>
        <w:trPr/>
        <w:tc>
          <w:tcPr>
            <w:tcW w:w="2059" w:type="dxa"/>
            <w:tcBorders/>
          </w:tcPr>
          <w:p>
            <w:pPr>
              <w:pStyle w:val="style0"/>
              <w:jc w:val="center"/>
              <w:rPr>
                <w:sz w:val="28"/>
                <w:szCs w:val="28"/>
              </w:rPr>
            </w:pPr>
            <w:r>
              <w:rPr>
                <w:rFonts w:hint="eastAsia"/>
                <w:sz w:val="28"/>
                <w:szCs w:val="28"/>
              </w:rPr>
              <w:t>17:20</w:t>
            </w:r>
          </w:p>
        </w:tc>
        <w:tc>
          <w:tcPr>
            <w:tcW w:w="6463" w:type="dxa"/>
            <w:tcBorders/>
          </w:tcPr>
          <w:p>
            <w:pPr>
              <w:pStyle w:val="style0"/>
              <w:rPr>
                <w:sz w:val="28"/>
                <w:szCs w:val="28"/>
              </w:rPr>
            </w:pPr>
            <w:r>
              <w:rPr>
                <w:rFonts w:hint="eastAsia"/>
                <w:sz w:val="28"/>
                <w:szCs w:val="28"/>
              </w:rPr>
              <w:t>和</w:t>
            </w:r>
            <w:r>
              <w:rPr>
                <w:sz w:val="28"/>
                <w:szCs w:val="28"/>
              </w:rPr>
              <w:t>老人合影留念，注意</w:t>
            </w:r>
            <w:r>
              <w:rPr>
                <w:rFonts w:hint="eastAsia"/>
                <w:sz w:val="28"/>
                <w:szCs w:val="28"/>
              </w:rPr>
              <w:t>好</w:t>
            </w:r>
            <w:r>
              <w:rPr>
                <w:sz w:val="28"/>
                <w:szCs w:val="28"/>
              </w:rPr>
              <w:t>下山安全，</w:t>
            </w:r>
            <w:r>
              <w:rPr>
                <w:rFonts w:hint="eastAsia"/>
                <w:sz w:val="28"/>
                <w:szCs w:val="28"/>
              </w:rPr>
              <w:t>人员返回学校</w:t>
            </w:r>
            <w:r>
              <w:rPr>
                <w:sz w:val="28"/>
                <w:szCs w:val="28"/>
              </w:rPr>
              <w:t>。</w:t>
            </w:r>
          </w:p>
        </w:tc>
      </w:tr>
    </w:tbl>
    <w:p>
      <w:pPr>
        <w:pStyle w:val="style0"/>
        <w:adjustRightInd w:val="false"/>
        <w:snapToGrid w:val="false"/>
        <w:spacing w:lineRule="exact" w:line="560"/>
        <w:ind w:firstLine="1124" w:firstLineChars="350"/>
        <w:rPr>
          <w:rFonts w:ascii="宋体" w:hAnsi="宋体"/>
          <w:color w:val="ff0000"/>
          <w:sz w:val="28"/>
          <w:szCs w:val="28"/>
        </w:rPr>
      </w:pPr>
      <w:r>
        <w:rPr>
          <w:rFonts w:ascii="仿宋_GB2312" w:eastAsia="仿宋_GB2312" w:hint="eastAsia"/>
          <w:b/>
          <w:color w:val="ff0000"/>
          <w:sz w:val="32"/>
          <w:szCs w:val="32"/>
        </w:rPr>
        <w:t xml:space="preserve"> </w:t>
      </w:r>
    </w:p>
    <w:p>
      <w:pPr>
        <w:pStyle w:val="style0"/>
        <w:adjustRightInd w:val="false"/>
        <w:snapToGrid w:val="false"/>
        <w:spacing w:lineRule="exact" w:line="560"/>
        <w:rPr>
          <w:rFonts w:ascii="宋体" w:hAnsi="宋体"/>
          <w:b/>
          <w:color w:val="ff0000"/>
          <w:sz w:val="28"/>
          <w:szCs w:val="28"/>
        </w:rPr>
      </w:pPr>
      <w:r>
        <w:rPr>
          <w:rFonts w:hint="eastAsia"/>
          <w:b/>
          <w:sz w:val="32"/>
          <w:szCs w:val="32"/>
        </w:rPr>
        <w:t>七</w:t>
      </w:r>
      <w:r>
        <w:rPr>
          <w:b/>
          <w:sz w:val="32"/>
          <w:szCs w:val="32"/>
        </w:rPr>
        <w:t>、</w:t>
      </w:r>
      <w:r>
        <w:rPr>
          <w:rFonts w:hint="eastAsia"/>
          <w:b/>
          <w:sz w:val="32"/>
          <w:szCs w:val="32"/>
        </w:rPr>
        <w:t>人员分组</w:t>
      </w:r>
    </w:p>
    <w:tbl>
      <w:tblPr>
        <w:tblStyle w:val="style105"/>
        <w:tblW w:w="85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46"/>
        <w:gridCol w:w="5509"/>
        <w:gridCol w:w="1567"/>
      </w:tblGrid>
      <w:tr>
        <w:trPr/>
        <w:tc>
          <w:tcPr>
            <w:tcW w:w="1446" w:type="dxa"/>
            <w:tcBorders/>
          </w:tcPr>
          <w:p>
            <w:pPr>
              <w:pStyle w:val="style0"/>
              <w:jc w:val="center"/>
              <w:rPr>
                <w:sz w:val="28"/>
                <w:szCs w:val="28"/>
              </w:rPr>
            </w:pPr>
            <w:r>
              <w:rPr>
                <w:rFonts w:hint="eastAsia"/>
                <w:sz w:val="28"/>
                <w:szCs w:val="28"/>
              </w:rPr>
              <w:t>分组</w:t>
            </w:r>
          </w:p>
        </w:tc>
        <w:tc>
          <w:tcPr>
            <w:tcW w:w="5509" w:type="dxa"/>
            <w:tcBorders/>
          </w:tcPr>
          <w:p>
            <w:pPr>
              <w:pStyle w:val="style0"/>
              <w:jc w:val="center"/>
              <w:rPr>
                <w:sz w:val="28"/>
                <w:szCs w:val="28"/>
              </w:rPr>
            </w:pPr>
            <w:r>
              <w:rPr>
                <w:rFonts w:hint="eastAsia"/>
                <w:sz w:val="28"/>
                <w:szCs w:val="28"/>
              </w:rPr>
              <w:t>功能</w:t>
            </w:r>
          </w:p>
        </w:tc>
        <w:tc>
          <w:tcPr>
            <w:tcW w:w="1567" w:type="dxa"/>
            <w:tcBorders/>
          </w:tcPr>
          <w:p>
            <w:pPr>
              <w:pStyle w:val="style0"/>
              <w:jc w:val="center"/>
              <w:rPr>
                <w:sz w:val="28"/>
                <w:szCs w:val="28"/>
              </w:rPr>
            </w:pPr>
            <w:r>
              <w:rPr>
                <w:rFonts w:hint="eastAsia"/>
                <w:sz w:val="28"/>
                <w:szCs w:val="28"/>
              </w:rPr>
              <w:t>人数</w:t>
            </w:r>
          </w:p>
        </w:tc>
      </w:tr>
      <w:tr>
        <w:tblPrEx/>
        <w:trPr/>
        <w:tc>
          <w:tcPr>
            <w:tcW w:w="1446" w:type="dxa"/>
            <w:tcBorders/>
          </w:tcPr>
          <w:p>
            <w:pPr>
              <w:pStyle w:val="style0"/>
              <w:jc w:val="center"/>
              <w:rPr>
                <w:sz w:val="28"/>
                <w:szCs w:val="28"/>
              </w:rPr>
            </w:pPr>
            <w:r>
              <w:rPr>
                <w:rFonts w:hint="eastAsia"/>
                <w:sz w:val="28"/>
                <w:szCs w:val="28"/>
              </w:rPr>
              <w:t>活动组</w:t>
            </w:r>
          </w:p>
        </w:tc>
        <w:tc>
          <w:tcPr>
            <w:tcW w:w="5509" w:type="dxa"/>
            <w:tcBorders/>
          </w:tcPr>
          <w:p>
            <w:pPr>
              <w:pStyle w:val="style0"/>
              <w:rPr>
                <w:sz w:val="28"/>
                <w:szCs w:val="28"/>
              </w:rPr>
            </w:pPr>
            <w:r>
              <w:rPr>
                <w:rFonts w:hint="eastAsia"/>
                <w:sz w:val="28"/>
                <w:szCs w:val="28"/>
              </w:rPr>
              <w:t>陪伴老人一起行动</w:t>
            </w:r>
          </w:p>
        </w:tc>
        <w:tc>
          <w:tcPr>
            <w:tcW w:w="1567" w:type="dxa"/>
            <w:tcBorders/>
          </w:tcPr>
          <w:p>
            <w:pPr>
              <w:pStyle w:val="style0"/>
              <w:jc w:val="center"/>
              <w:rPr>
                <w:sz w:val="28"/>
                <w:szCs w:val="28"/>
              </w:rPr>
            </w:pPr>
            <w:r>
              <w:rPr>
                <w:rFonts w:hint="eastAsia"/>
                <w:sz w:val="28"/>
                <w:szCs w:val="28"/>
              </w:rPr>
              <w:t>25</w:t>
            </w:r>
          </w:p>
        </w:tc>
      </w:tr>
      <w:tr>
        <w:tblPrEx/>
        <w:trPr/>
        <w:tc>
          <w:tcPr>
            <w:tcW w:w="1446" w:type="dxa"/>
            <w:tcBorders/>
          </w:tcPr>
          <w:p>
            <w:pPr>
              <w:pStyle w:val="style0"/>
              <w:jc w:val="center"/>
              <w:rPr>
                <w:sz w:val="28"/>
                <w:szCs w:val="28"/>
              </w:rPr>
            </w:pPr>
            <w:r>
              <w:rPr>
                <w:rFonts w:hint="eastAsia"/>
                <w:sz w:val="28"/>
                <w:szCs w:val="28"/>
              </w:rPr>
              <w:t>医护组</w:t>
            </w:r>
          </w:p>
        </w:tc>
        <w:tc>
          <w:tcPr>
            <w:tcW w:w="5509" w:type="dxa"/>
            <w:tcBorders/>
          </w:tcPr>
          <w:p>
            <w:pPr>
              <w:pStyle w:val="style0"/>
              <w:rPr>
                <w:sz w:val="28"/>
                <w:szCs w:val="28"/>
              </w:rPr>
            </w:pPr>
            <w:r>
              <w:rPr>
                <w:rFonts w:hint="eastAsia"/>
                <w:sz w:val="28"/>
                <w:szCs w:val="28"/>
              </w:rPr>
              <w:t>应对老人身体不适等情况</w:t>
            </w:r>
          </w:p>
        </w:tc>
        <w:tc>
          <w:tcPr>
            <w:tcW w:w="1567" w:type="dxa"/>
            <w:tcBorders/>
          </w:tcPr>
          <w:p>
            <w:pPr>
              <w:pStyle w:val="style0"/>
              <w:jc w:val="center"/>
              <w:rPr>
                <w:sz w:val="28"/>
                <w:szCs w:val="28"/>
              </w:rPr>
            </w:pPr>
            <w:r>
              <w:rPr>
                <w:rFonts w:hint="eastAsia"/>
                <w:sz w:val="28"/>
                <w:szCs w:val="28"/>
              </w:rPr>
              <w:t>5</w:t>
            </w:r>
          </w:p>
        </w:tc>
      </w:tr>
      <w:tr>
        <w:tblPrEx/>
        <w:trPr/>
        <w:tc>
          <w:tcPr>
            <w:tcW w:w="1446" w:type="dxa"/>
            <w:tcBorders/>
          </w:tcPr>
          <w:p>
            <w:pPr>
              <w:pStyle w:val="style0"/>
              <w:jc w:val="center"/>
              <w:rPr>
                <w:sz w:val="28"/>
                <w:szCs w:val="28"/>
              </w:rPr>
            </w:pPr>
            <w:r>
              <w:rPr>
                <w:rFonts w:hint="eastAsia"/>
                <w:sz w:val="28"/>
                <w:szCs w:val="28"/>
              </w:rPr>
              <w:t>机动组</w:t>
            </w:r>
          </w:p>
        </w:tc>
        <w:tc>
          <w:tcPr>
            <w:tcW w:w="5509" w:type="dxa"/>
            <w:tcBorders/>
          </w:tcPr>
          <w:p>
            <w:pPr>
              <w:pStyle w:val="style0"/>
              <w:rPr>
                <w:sz w:val="28"/>
                <w:szCs w:val="28"/>
              </w:rPr>
            </w:pPr>
            <w:r>
              <w:rPr>
                <w:rFonts w:hint="eastAsia"/>
                <w:sz w:val="28"/>
                <w:szCs w:val="28"/>
              </w:rPr>
              <w:t>现场秩序的维持</w:t>
            </w:r>
            <w:r>
              <w:rPr>
                <w:rFonts w:hint="eastAsia"/>
                <w:sz w:val="28"/>
                <w:szCs w:val="28"/>
                <w:lang w:val="en-US" w:eastAsia="zh-CN"/>
              </w:rPr>
              <w:t>及</w:t>
            </w:r>
            <w:r>
              <w:rPr>
                <w:rFonts w:hint="eastAsia"/>
                <w:sz w:val="28"/>
                <w:szCs w:val="28"/>
              </w:rPr>
              <w:t>管理物资</w:t>
            </w:r>
          </w:p>
        </w:tc>
        <w:tc>
          <w:tcPr>
            <w:tcW w:w="1567" w:type="dxa"/>
            <w:tcBorders/>
          </w:tcPr>
          <w:p>
            <w:pPr>
              <w:pStyle w:val="style0"/>
              <w:jc w:val="center"/>
              <w:rPr>
                <w:rFonts w:eastAsia="宋体" w:hint="eastAsia"/>
                <w:sz w:val="28"/>
                <w:szCs w:val="28"/>
                <w:lang w:val="en-US" w:eastAsia="zh-CN"/>
              </w:rPr>
            </w:pPr>
            <w:r>
              <w:rPr>
                <w:rFonts w:hint="eastAsia"/>
                <w:sz w:val="28"/>
                <w:szCs w:val="28"/>
                <w:lang w:val="en-US" w:eastAsia="zh-CN"/>
              </w:rPr>
              <w:t>10</w:t>
            </w:r>
          </w:p>
        </w:tc>
      </w:tr>
      <w:tr>
        <w:tblPrEx/>
        <w:trPr/>
        <w:tc>
          <w:tcPr>
            <w:tcW w:w="1446" w:type="dxa"/>
            <w:tcBorders/>
          </w:tcPr>
          <w:p>
            <w:pPr>
              <w:pStyle w:val="style0"/>
              <w:jc w:val="center"/>
              <w:rPr>
                <w:sz w:val="28"/>
                <w:szCs w:val="28"/>
              </w:rPr>
            </w:pPr>
            <w:r>
              <w:rPr>
                <w:rFonts w:hint="eastAsia"/>
                <w:sz w:val="28"/>
                <w:szCs w:val="28"/>
              </w:rPr>
              <w:t>拍照组</w:t>
            </w:r>
          </w:p>
        </w:tc>
        <w:tc>
          <w:tcPr>
            <w:tcW w:w="5509" w:type="dxa"/>
            <w:tcBorders/>
          </w:tcPr>
          <w:p>
            <w:pPr>
              <w:pStyle w:val="style0"/>
              <w:rPr>
                <w:sz w:val="28"/>
                <w:szCs w:val="28"/>
              </w:rPr>
            </w:pPr>
            <w:r>
              <w:rPr>
                <w:rFonts w:hint="eastAsia"/>
                <w:sz w:val="28"/>
                <w:szCs w:val="28"/>
              </w:rPr>
              <w:t>现场情况的拍摄以及活动过后照片的整理</w:t>
            </w:r>
          </w:p>
        </w:tc>
        <w:tc>
          <w:tcPr>
            <w:tcW w:w="1567" w:type="dxa"/>
            <w:tcBorders/>
          </w:tcPr>
          <w:p>
            <w:pPr>
              <w:pStyle w:val="style0"/>
              <w:ind w:firstLine="560" w:firstLineChars="200"/>
              <w:rPr>
                <w:rFonts w:eastAsia="宋体" w:hint="eastAsia"/>
                <w:sz w:val="28"/>
                <w:szCs w:val="28"/>
                <w:lang w:val="en-US" w:eastAsia="zh-CN"/>
              </w:rPr>
            </w:pPr>
            <w:r>
              <w:rPr>
                <w:rFonts w:hint="eastAsia"/>
                <w:sz w:val="28"/>
                <w:szCs w:val="28"/>
                <w:lang w:val="en-US" w:eastAsia="zh-CN"/>
              </w:rPr>
              <w:t>10</w:t>
            </w:r>
          </w:p>
        </w:tc>
      </w:tr>
      <w:tr>
        <w:tblPrEx/>
        <w:trPr/>
        <w:tc>
          <w:tcPr>
            <w:tcW w:w="1446" w:type="dxa"/>
            <w:tcBorders/>
          </w:tcPr>
          <w:p>
            <w:pPr>
              <w:pStyle w:val="style0"/>
              <w:jc w:val="center"/>
              <w:rPr>
                <w:rFonts w:eastAsia="宋体" w:hint="eastAsia"/>
                <w:sz w:val="28"/>
                <w:szCs w:val="28"/>
                <w:lang w:val="en-US" w:eastAsia="zh-CN"/>
              </w:rPr>
            </w:pPr>
            <w:r>
              <w:rPr>
                <w:rFonts w:hint="eastAsia"/>
                <w:sz w:val="28"/>
                <w:szCs w:val="28"/>
                <w:lang w:val="en-US" w:eastAsia="zh-CN"/>
              </w:rPr>
              <w:t>后勤组</w:t>
            </w:r>
          </w:p>
        </w:tc>
        <w:tc>
          <w:tcPr>
            <w:tcW w:w="5509" w:type="dxa"/>
            <w:tcBorders/>
          </w:tcPr>
          <w:p>
            <w:pPr>
              <w:pStyle w:val="style0"/>
              <w:rPr>
                <w:rFonts w:eastAsia="宋体" w:hint="eastAsia"/>
                <w:sz w:val="28"/>
                <w:szCs w:val="28"/>
                <w:lang w:val="en-US" w:eastAsia="zh-CN"/>
              </w:rPr>
            </w:pPr>
            <w:r>
              <w:rPr>
                <w:rFonts w:hint="eastAsia"/>
                <w:sz w:val="28"/>
                <w:szCs w:val="28"/>
                <w:lang w:val="en-US" w:eastAsia="zh-CN"/>
              </w:rPr>
              <w:t>物资的搬运和现场的布置</w:t>
            </w:r>
          </w:p>
        </w:tc>
        <w:tc>
          <w:tcPr>
            <w:tcW w:w="1567" w:type="dxa"/>
            <w:tcBorders/>
          </w:tcPr>
          <w:p>
            <w:pPr>
              <w:pStyle w:val="style0"/>
              <w:ind w:firstLine="560" w:firstLineChars="200"/>
              <w:rPr>
                <w:rFonts w:eastAsia="宋体" w:hint="eastAsia"/>
                <w:sz w:val="28"/>
                <w:szCs w:val="28"/>
                <w:lang w:val="en-US" w:eastAsia="zh-CN"/>
              </w:rPr>
            </w:pPr>
            <w:r>
              <w:rPr>
                <w:rFonts w:hint="eastAsia"/>
                <w:sz w:val="28"/>
                <w:szCs w:val="28"/>
                <w:lang w:val="en-US" w:eastAsia="zh-CN"/>
              </w:rPr>
              <w:t>10</w:t>
            </w:r>
          </w:p>
        </w:tc>
      </w:tr>
    </w:tbl>
    <w:p>
      <w:pPr>
        <w:pStyle w:val="style0"/>
        <w:numPr>
          <w:ilvl w:val="0"/>
          <w:numId w:val="0"/>
        </w:numPr>
        <w:rPr>
          <w:rFonts w:hint="eastAsia"/>
          <w:b/>
          <w:sz w:val="32"/>
          <w:szCs w:val="32"/>
          <w:lang w:val="en-US" w:eastAsia="zh-CN"/>
        </w:rPr>
      </w:pPr>
    </w:p>
    <w:p>
      <w:pPr>
        <w:pStyle w:val="style0"/>
        <w:numPr>
          <w:ilvl w:val="0"/>
          <w:numId w:val="0"/>
        </w:numPr>
        <w:rPr>
          <w:b/>
          <w:sz w:val="28"/>
          <w:szCs w:val="28"/>
        </w:rPr>
      </w:pPr>
      <w:r>
        <w:rPr>
          <w:rFonts w:hint="eastAsia"/>
          <w:b/>
          <w:sz w:val="32"/>
          <w:szCs w:val="32"/>
          <w:lang w:val="en-US" w:eastAsia="zh-CN"/>
        </w:rPr>
        <w:t>八．</w:t>
      </w:r>
      <w:r>
        <w:rPr>
          <w:rFonts w:hint="eastAsia"/>
          <w:b/>
          <w:sz w:val="32"/>
          <w:szCs w:val="32"/>
        </w:rPr>
        <w:t>突发情况及处理</w:t>
      </w:r>
    </w:p>
    <w:p>
      <w:pPr>
        <w:pStyle w:val="style0"/>
        <w:rPr>
          <w:sz w:val="28"/>
          <w:szCs w:val="28"/>
        </w:rPr>
      </w:pPr>
    </w:p>
    <w:p>
      <w:pPr>
        <w:pStyle w:val="style0"/>
        <w:numPr>
          <w:ilvl w:val="0"/>
          <w:numId w:val="7"/>
        </w:numPr>
        <w:rPr>
          <w:sz w:val="28"/>
          <w:szCs w:val="28"/>
        </w:rPr>
      </w:pPr>
      <w:r>
        <w:rPr>
          <w:rFonts w:hint="eastAsia"/>
          <w:sz w:val="28"/>
          <w:szCs w:val="28"/>
        </w:rPr>
        <w:t>天气不好，导致活动不能进行</w:t>
      </w:r>
    </w:p>
    <w:p>
      <w:pPr>
        <w:pStyle w:val="style0"/>
        <w:rPr>
          <w:sz w:val="28"/>
          <w:szCs w:val="28"/>
        </w:rPr>
      </w:pPr>
      <w:r>
        <w:rPr>
          <w:rFonts w:hint="eastAsia"/>
          <w:sz w:val="28"/>
          <w:szCs w:val="28"/>
        </w:rPr>
        <w:t>解决：考察时，提前确定天气情况，及时调整。</w:t>
      </w:r>
    </w:p>
    <w:p>
      <w:pPr>
        <w:pStyle w:val="style0"/>
        <w:numPr>
          <w:ilvl w:val="0"/>
          <w:numId w:val="7"/>
        </w:numPr>
        <w:rPr>
          <w:sz w:val="28"/>
          <w:szCs w:val="28"/>
        </w:rPr>
      </w:pPr>
      <w:r>
        <w:rPr>
          <w:rFonts w:hint="eastAsia"/>
          <w:sz w:val="28"/>
          <w:szCs w:val="28"/>
        </w:rPr>
        <w:t>老人与学生之间相处较为尴尬，无法打开话题</w:t>
      </w:r>
      <w:r>
        <w:rPr>
          <w:rFonts w:hint="eastAsia"/>
          <w:sz w:val="28"/>
          <w:szCs w:val="28"/>
          <w:lang w:eastAsia="zh-CN"/>
        </w:rPr>
        <w:t>。</w:t>
      </w:r>
    </w:p>
    <w:p>
      <w:pPr>
        <w:pStyle w:val="style0"/>
        <w:numPr>
          <w:ilvl w:val="0"/>
          <w:numId w:val="0"/>
        </w:numPr>
        <w:rPr>
          <w:sz w:val="28"/>
          <w:szCs w:val="28"/>
        </w:rPr>
      </w:pPr>
      <w:r>
        <w:rPr>
          <w:rFonts w:hint="eastAsia"/>
          <w:sz w:val="28"/>
          <w:szCs w:val="28"/>
          <w:lang w:val="en-US" w:eastAsia="zh-CN"/>
        </w:rPr>
        <w:t>解决：可由较活泼的大学生来打开话题。</w:t>
      </w:r>
    </w:p>
    <w:p>
      <w:pPr>
        <w:pStyle w:val="style0"/>
        <w:numPr>
          <w:ilvl w:val="0"/>
          <w:numId w:val="7"/>
        </w:numPr>
        <w:rPr>
          <w:sz w:val="28"/>
          <w:szCs w:val="28"/>
        </w:rPr>
      </w:pPr>
      <w:r>
        <w:rPr>
          <w:rFonts w:hint="eastAsia"/>
          <w:sz w:val="28"/>
          <w:szCs w:val="28"/>
        </w:rPr>
        <w:t>老人出现身体不适</w:t>
      </w:r>
    </w:p>
    <w:p>
      <w:pPr>
        <w:pStyle w:val="style0"/>
        <w:rPr>
          <w:sz w:val="28"/>
          <w:szCs w:val="28"/>
        </w:rPr>
      </w:pPr>
      <w:r>
        <w:rPr>
          <w:rFonts w:hint="eastAsia"/>
          <w:sz w:val="28"/>
          <w:szCs w:val="28"/>
        </w:rPr>
        <w:t>解决:首先由医护组进行简单处理，之后由陪伴该老人的学生和机动组中的一个人陪伴老人到校医院或其他医院就医。若情况紧急，可直接拨打120，活动暂停。</w:t>
      </w:r>
    </w:p>
    <w:p>
      <w:pPr>
        <w:pStyle w:val="style0"/>
        <w:rPr>
          <w:sz w:val="28"/>
          <w:szCs w:val="28"/>
        </w:rPr>
      </w:pPr>
    </w:p>
    <w:p>
      <w:pPr>
        <w:pStyle w:val="style0"/>
        <w:ind w:left="210" w:leftChars="100"/>
        <w:rPr>
          <w:b/>
          <w:sz w:val="28"/>
          <w:szCs w:val="28"/>
        </w:rPr>
      </w:pPr>
      <w:r>
        <w:rPr>
          <w:rFonts w:hint="eastAsia"/>
          <w:b/>
          <w:sz w:val="32"/>
          <w:szCs w:val="32"/>
        </w:rPr>
        <w:t xml:space="preserve">九、注意事项     </w:t>
      </w:r>
      <w:r>
        <w:rPr>
          <w:rFonts w:hint="eastAsia"/>
          <w:b/>
          <w:sz w:val="28"/>
          <w:szCs w:val="28"/>
        </w:rPr>
        <w:t xml:space="preserve"> </w:t>
      </w:r>
    </w:p>
    <w:p>
      <w:pPr>
        <w:pStyle w:val="style0"/>
        <w:ind w:left="210" w:leftChars="100"/>
        <w:rPr>
          <w:sz w:val="28"/>
          <w:szCs w:val="28"/>
        </w:rPr>
      </w:pPr>
      <w:r>
        <w:rPr>
          <w:rFonts w:hint="eastAsia"/>
          <w:sz w:val="28"/>
          <w:szCs w:val="28"/>
        </w:rPr>
        <w:t xml:space="preserve">1.  志愿者举止文明大方     </w:t>
      </w:r>
    </w:p>
    <w:p>
      <w:pPr>
        <w:pStyle w:val="style0"/>
        <w:ind w:left="210" w:leftChars="100"/>
        <w:rPr>
          <w:sz w:val="28"/>
          <w:szCs w:val="28"/>
        </w:rPr>
      </w:pPr>
      <w:r>
        <w:rPr>
          <w:rFonts w:hint="eastAsia"/>
          <w:sz w:val="28"/>
          <w:szCs w:val="28"/>
        </w:rPr>
        <w:t xml:space="preserve">2.  志愿者绝对服从带队安排，不允许擅自离队。      </w:t>
      </w:r>
    </w:p>
    <w:p>
      <w:pPr>
        <w:pStyle w:val="style0"/>
        <w:ind w:left="210" w:leftChars="100"/>
        <w:rPr>
          <w:sz w:val="28"/>
          <w:szCs w:val="28"/>
        </w:rPr>
      </w:pPr>
      <w:r>
        <w:rPr>
          <w:rFonts w:hint="eastAsia"/>
          <w:sz w:val="28"/>
          <w:szCs w:val="28"/>
        </w:rPr>
        <w:t xml:space="preserve">3.  规定集合点，统计人数    </w:t>
      </w:r>
    </w:p>
    <w:p>
      <w:pPr>
        <w:pStyle w:val="style0"/>
        <w:ind w:left="210" w:leftChars="100"/>
        <w:rPr>
          <w:sz w:val="28"/>
          <w:szCs w:val="28"/>
        </w:rPr>
      </w:pPr>
      <w:r>
        <w:rPr>
          <w:rFonts w:hint="eastAsia"/>
          <w:sz w:val="28"/>
          <w:szCs w:val="28"/>
        </w:rPr>
        <w:t xml:space="preserve">4.  切勿打扰在休息的老人。      </w:t>
      </w:r>
    </w:p>
    <w:p>
      <w:pPr>
        <w:pStyle w:val="style0"/>
        <w:ind w:left="210" w:leftChars="100"/>
        <w:rPr>
          <w:sz w:val="28"/>
          <w:szCs w:val="28"/>
        </w:rPr>
      </w:pPr>
      <w:r>
        <w:rPr>
          <w:rFonts w:hint="eastAsia"/>
          <w:sz w:val="28"/>
          <w:szCs w:val="28"/>
        </w:rPr>
        <w:t xml:space="preserve">5.  活动中必须佩戴志愿者牌。   </w:t>
      </w:r>
    </w:p>
    <w:p>
      <w:pPr>
        <w:pStyle w:val="style0"/>
        <w:ind w:left="210" w:leftChars="100"/>
        <w:rPr>
          <w:sz w:val="28"/>
          <w:szCs w:val="28"/>
        </w:rPr>
      </w:pPr>
      <w:r>
        <w:rPr>
          <w:rFonts w:hint="eastAsia"/>
          <w:sz w:val="28"/>
          <w:szCs w:val="28"/>
        </w:rPr>
        <w:t>7.  活动现场，每位同学必须爱护场地设施</w:t>
      </w:r>
    </w:p>
    <w:p>
      <w:pPr>
        <w:pStyle w:val="style0"/>
        <w:ind w:left="210" w:leftChars="100"/>
        <w:rPr>
          <w:sz w:val="28"/>
          <w:szCs w:val="28"/>
        </w:rPr>
      </w:pPr>
      <w:r>
        <w:rPr>
          <w:rFonts w:hint="eastAsia"/>
          <w:sz w:val="28"/>
          <w:szCs w:val="28"/>
        </w:rPr>
        <w:t xml:space="preserve">8.  活动中注意自身安全。     </w:t>
      </w:r>
    </w:p>
    <w:p>
      <w:pPr>
        <w:pStyle w:val="style4107"/>
        <w:widowControl/>
        <w:snapToGrid w:val="false"/>
        <w:spacing w:lineRule="exact" w:line="560"/>
        <w:ind w:right="-210" w:rightChars="-100" w:firstLine="280" w:firstLineChars="100"/>
        <w:jc w:val="left"/>
        <w:rPr>
          <w:b/>
          <w:bCs/>
          <w:sz w:val="28"/>
          <w:szCs w:val="28"/>
        </w:rPr>
      </w:pPr>
      <w:r>
        <w:rPr>
          <w:rFonts w:hint="eastAsia"/>
          <w:sz w:val="28"/>
          <w:szCs w:val="28"/>
        </w:rPr>
        <w:t xml:space="preserve">9.  </w:t>
      </w:r>
      <w:r>
        <w:rPr>
          <w:rFonts w:hint="eastAsia"/>
          <w:b/>
          <w:bCs/>
          <w:sz w:val="28"/>
          <w:szCs w:val="28"/>
        </w:rPr>
        <w:t>摄影工作人员注意收集美好瞬间。</w:t>
      </w:r>
    </w:p>
    <w:p>
      <w:pPr>
        <w:pStyle w:val="style4107"/>
        <w:widowControl/>
        <w:snapToGrid w:val="false"/>
        <w:spacing w:lineRule="exact" w:line="560"/>
        <w:ind w:right="-210" w:rightChars="-100" w:firstLine="281" w:firstLineChars="100"/>
        <w:jc w:val="left"/>
        <w:rPr>
          <w:b/>
          <w:bCs/>
          <w:sz w:val="28"/>
          <w:szCs w:val="28"/>
        </w:rPr>
      </w:pPr>
    </w:p>
    <w:p>
      <w:pPr>
        <w:pStyle w:val="style4107"/>
        <w:widowControl/>
        <w:snapToGrid w:val="false"/>
        <w:spacing w:lineRule="exact" w:line="560"/>
        <w:ind w:right="-210" w:rightChars="-100" w:firstLine="281" w:firstLineChars="100"/>
        <w:jc w:val="left"/>
        <w:rPr>
          <w:rFonts w:ascii="仿宋_GB2312" w:eastAsia="仿宋_GB2312"/>
          <w:color w:val="ff0000"/>
          <w:sz w:val="32"/>
          <w:szCs w:val="32"/>
        </w:rPr>
      </w:pPr>
      <w:r>
        <w:rPr>
          <w:rFonts w:hint="eastAsia"/>
          <w:b/>
          <w:bCs/>
          <w:color w:val="ff0000"/>
          <w:sz w:val="28"/>
          <w:szCs w:val="28"/>
        </w:rPr>
        <w:t>（</w:t>
      </w:r>
      <w:r>
        <w:rPr>
          <w:rFonts w:ascii="仿宋_GB2312" w:eastAsia="仿宋_GB2312" w:hint="eastAsia"/>
          <w:color w:val="ff0000"/>
          <w:sz w:val="32"/>
          <w:szCs w:val="32"/>
        </w:rPr>
        <w:t>可在活动结束后一周内撰写活动总结（或以PPT形式体现），同自有媒体报道等资料一同发至“孝心工程项目”QQ邮箱。</w:t>
      </w:r>
    </w:p>
    <w:p>
      <w:pPr>
        <w:pStyle w:val="style4107"/>
        <w:widowControl/>
        <w:numPr>
          <w:ilvl w:val="0"/>
          <w:numId w:val="6"/>
        </w:numPr>
        <w:snapToGrid w:val="false"/>
        <w:spacing w:lineRule="exact" w:line="560"/>
        <w:ind w:right="-210" w:rightChars="-100"/>
        <w:jc w:val="left"/>
        <w:rPr>
          <w:rFonts w:ascii="仿宋_GB2312" w:eastAsia="仿宋_GB2312"/>
          <w:color w:val="ff0000"/>
          <w:sz w:val="32"/>
          <w:szCs w:val="32"/>
        </w:rPr>
      </w:pPr>
      <w:r>
        <w:rPr>
          <w:rFonts w:ascii="仿宋_GB2312" w:eastAsia="仿宋_GB2312" w:hint="eastAsia"/>
          <w:color w:val="ff0000"/>
          <w:sz w:val="32"/>
          <w:szCs w:val="32"/>
        </w:rPr>
        <w:t>落实活动摄影、照相各1人，留取现场素材。</w:t>
      </w:r>
    </w:p>
    <w:p>
      <w:pPr>
        <w:pStyle w:val="style4107"/>
        <w:widowControl/>
        <w:snapToGrid w:val="false"/>
        <w:spacing w:lineRule="exact" w:line="560"/>
        <w:ind w:right="-210" w:rightChars="-100"/>
        <w:jc w:val="left"/>
        <w:rPr>
          <w:rFonts w:ascii="仿宋_GB2312" w:eastAsia="仿宋_GB2312"/>
          <w:color w:val="ff0000"/>
          <w:sz w:val="32"/>
          <w:szCs w:val="32"/>
        </w:rPr>
      </w:pPr>
    </w:p>
    <w:p>
      <w:pPr>
        <w:pStyle w:val="style0"/>
        <w:ind w:left="210" w:leftChars="100"/>
        <w:rPr>
          <w:sz w:val="28"/>
          <w:szCs w:val="28"/>
        </w:rPr>
      </w:pPr>
    </w:p>
    <w:p>
      <w:pPr>
        <w:pStyle w:val="style0"/>
        <w:rPr>
          <w:b/>
          <w:sz w:val="32"/>
          <w:szCs w:val="32"/>
        </w:rPr>
      </w:pPr>
      <w:r>
        <w:rPr>
          <w:rFonts w:hint="eastAsia"/>
          <w:b/>
          <w:sz w:val="32"/>
          <w:szCs w:val="32"/>
        </w:rPr>
        <w:t>十、  活动预算</w:t>
      </w:r>
    </w:p>
    <w:tbl>
      <w:tblPr>
        <w:tblStyle w:val="style105"/>
        <w:tblpPr w:leftFromText="180" w:rightFromText="180" w:topFromText="0" w:bottomFromText="0" w:vertAnchor="text" w:horzAnchor="page" w:tblpX="954" w:tblpY="464"/>
        <w:tblOverlap w:val="never"/>
        <w:tblW w:w="1015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ayout w:type="fixed"/>
        <w:tblCellMar>
          <w:top w:w="15" w:type="dxa"/>
          <w:left w:w="15" w:type="dxa"/>
          <w:bottom w:w="15" w:type="dxa"/>
          <w:right w:w="15" w:type="dxa"/>
        </w:tblCellMar>
      </w:tblPr>
      <w:tblGrid>
        <w:gridCol w:w="941"/>
        <w:gridCol w:w="1543"/>
        <w:gridCol w:w="767"/>
        <w:gridCol w:w="1062"/>
        <w:gridCol w:w="875"/>
        <w:gridCol w:w="3887"/>
        <w:gridCol w:w="1084"/>
      </w:tblGrid>
      <w:tr>
        <w:trPr>
          <w:trHeight w:val="84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序号</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hint="default"/>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所需物品名称</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hint="default"/>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单价</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hint="default"/>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所需数量</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hint="default"/>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总价</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hint="default"/>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用处说明</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_GB2312" w:cs="仿宋_GB2312" w:eastAsia="仿宋_GB2312" w:hAnsi="宋体" w:hint="default"/>
                <w:b/>
                <w:bCs w:val="false"/>
                <w:i w:val="false"/>
                <w:color w:val="000000"/>
                <w:sz w:val="22"/>
                <w:szCs w:val="22"/>
                <w:u w:val="none"/>
              </w:rPr>
            </w:pPr>
            <w:r>
              <w:rPr>
                <w:rFonts w:ascii="仿宋_GB2312" w:cs="仿宋_GB2312" w:eastAsia="仿宋_GB2312" w:hAnsi="宋体" w:hint="default"/>
                <w:b/>
                <w:bCs w:val="false"/>
                <w:i w:val="false"/>
                <w:color w:val="000000"/>
                <w:kern w:val="0"/>
                <w:sz w:val="22"/>
                <w:szCs w:val="22"/>
                <w:u w:val="none"/>
                <w:lang w:val="en-US" w:eastAsia="zh-CN"/>
              </w:rPr>
              <w:t>备注</w:t>
            </w:r>
          </w:p>
        </w:tc>
      </w:tr>
      <w:tr>
        <w:tblPrEx/>
        <w:trPr>
          <w:trHeight w:val="657"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1</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香囊</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10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30</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300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让大学生陪伴老人一起做重阳节香囊，真正实现青春伴夕阳</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2</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重阳糕</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3</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50</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150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让老人在登高之后享受一份美味，感受传统节日的习俗</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3</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药品</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若干</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500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保障老人的人身安全</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4</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背景架</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500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500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让老人在登高后看到一场精彩的表演</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5</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花</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30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6</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180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让场地更具有观赏性</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6</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观光车</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15</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20</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300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考虑到老人体力不支时的接送</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0"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7</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横幅</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40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2</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80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宣传活动</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9"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lang w:val="en-US" w:eastAsia="zh-CN"/>
              </w:rPr>
            </w:pPr>
            <w:r>
              <w:rPr>
                <w:rFonts w:ascii="宋体" w:cs="宋体" w:eastAsia="宋体" w:hAnsi="宋体" w:hint="eastAsia"/>
                <w:b/>
                <w:bCs/>
                <w:i w:val="false"/>
                <w:color w:val="000000"/>
                <w:sz w:val="22"/>
                <w:szCs w:val="22"/>
                <w:u w:val="none"/>
                <w:lang w:val="en-US" w:eastAsia="zh-CN"/>
              </w:rPr>
              <w:t>8</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旗帜</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70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70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sz w:val="22"/>
                <w:szCs w:val="22"/>
                <w:u w:val="none"/>
              </w:rPr>
            </w:pPr>
            <w:r>
              <w:rPr>
                <w:rFonts w:ascii="宋体" w:cs="宋体" w:eastAsia="宋体" w:hAnsi="宋体" w:hint="eastAsia"/>
                <w:b/>
                <w:bCs/>
                <w:i w:val="false"/>
                <w:color w:val="000000"/>
                <w:kern w:val="0"/>
                <w:sz w:val="22"/>
                <w:szCs w:val="22"/>
                <w:u w:val="none"/>
                <w:lang w:val="en-US" w:eastAsia="zh-CN"/>
              </w:rPr>
              <w:t>宣传活动</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9"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9</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校园宣传</w:t>
            </w: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200</w:t>
            </w: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1</w:t>
            </w: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200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宣传活动</w:t>
            </w: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r>
        <w:tblPrEx/>
        <w:trPr>
          <w:trHeight w:val="509" w:hRule="atLeast"/>
        </w:trPr>
        <w:tc>
          <w:tcPr>
            <w:tcW w:w="941"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p>
        </w:tc>
        <w:tc>
          <w:tcPr>
            <w:tcW w:w="87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宋体" w:cs="宋体" w:eastAsia="宋体" w:hAnsi="宋体" w:hint="eastAsia"/>
                <w:b/>
                <w:bCs/>
                <w:i w:val="false"/>
                <w:color w:val="000000"/>
                <w:kern w:val="0"/>
                <w:sz w:val="22"/>
                <w:szCs w:val="22"/>
                <w:u w:val="none"/>
                <w:lang w:val="en-US" w:eastAsia="zh-CN"/>
              </w:rPr>
            </w:pPr>
            <w:r>
              <w:rPr>
                <w:rFonts w:ascii="宋体" w:cs="宋体" w:eastAsia="宋体" w:hAnsi="宋体" w:hint="eastAsia"/>
                <w:b/>
                <w:bCs/>
                <w:i w:val="false"/>
                <w:color w:val="000000"/>
                <w:kern w:val="0"/>
                <w:sz w:val="22"/>
                <w:szCs w:val="22"/>
                <w:u w:val="none"/>
                <w:lang w:val="en-US" w:eastAsia="zh-CN"/>
              </w:rPr>
              <w:t>2280</w:t>
            </w:r>
          </w:p>
        </w:tc>
        <w:tc>
          <w:tcPr>
            <w:tcW w:w="388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left"/>
              <w:textAlignment w:val="center"/>
              <w:rPr>
                <w:rFonts w:ascii="宋体" w:cs="宋体" w:eastAsia="宋体" w:hAnsi="宋体" w:hint="eastAsia"/>
                <w:b/>
                <w:bCs/>
                <w:i w:val="false"/>
                <w:color w:val="000000"/>
                <w:kern w:val="0"/>
                <w:sz w:val="22"/>
                <w:szCs w:val="22"/>
                <w:u w:val="none"/>
                <w:lang w:val="en-US" w:eastAsia="zh-CN"/>
              </w:rPr>
            </w:pPr>
          </w:p>
        </w:tc>
        <w:tc>
          <w:tcPr>
            <w:tcW w:w="108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rPr>
                <w:rFonts w:ascii="宋体" w:cs="宋体" w:eastAsia="宋体" w:hAnsi="宋体" w:hint="eastAsia"/>
                <w:i w:val="false"/>
                <w:color w:val="000000"/>
                <w:sz w:val="22"/>
                <w:szCs w:val="22"/>
                <w:u w:val="none"/>
              </w:rPr>
            </w:pPr>
          </w:p>
        </w:tc>
      </w:tr>
    </w:tbl>
    <w:p>
      <w:pPr>
        <w:pStyle w:val="style62"/>
        <w:jc w:val="both"/>
        <w:rPr/>
      </w:pPr>
    </w:p>
    <w:p>
      <w:pPr>
        <w:pStyle w:val="style0"/>
        <w:rPr/>
      </w:pPr>
    </w:p>
    <w:p>
      <w:pPr>
        <w:pStyle w:val="style0"/>
        <w:rPr/>
      </w:pPr>
    </w:p>
    <w:p>
      <w:pPr>
        <w:pStyle w:val="style0"/>
        <w:rPr/>
      </w:pPr>
    </w:p>
    <w:p>
      <w:pPr>
        <w:pStyle w:val="style0"/>
        <w:rPr/>
      </w:pPr>
    </w:p>
    <w:p>
      <w:pPr>
        <w:pStyle w:val="style0"/>
        <w:spacing w:lineRule="auto" w:line="360"/>
        <w:rPr>
          <w:rFonts w:hint="eastAsia"/>
          <w:b/>
          <w:sz w:val="28"/>
          <w:szCs w:val="28"/>
          <w:u w:val="double"/>
        </w:rPr>
      </w:pPr>
    </w:p>
    <w:p>
      <w:pPr>
        <w:pStyle w:val="style0"/>
        <w:spacing w:lineRule="auto" w:line="360"/>
        <w:rPr>
          <w:b/>
          <w:sz w:val="28"/>
          <w:szCs w:val="28"/>
          <w:u w:val="double"/>
        </w:rPr>
      </w:pPr>
      <w:r>
        <w:rPr>
          <w:rFonts w:hint="eastAsia"/>
          <w:b/>
          <w:sz w:val="28"/>
          <w:szCs w:val="28"/>
          <w:u w:val="double"/>
        </w:rPr>
        <w:t>活动前（拍照）</w:t>
      </w:r>
    </w:p>
    <w:p>
      <w:pPr>
        <w:pStyle w:val="style4107"/>
        <w:widowControl/>
        <w:snapToGrid w:val="false"/>
        <w:spacing w:lineRule="exact" w:line="560"/>
        <w:ind w:right="-210" w:rightChars="-100" w:firstLine="645"/>
        <w:jc w:val="left"/>
        <w:rPr>
          <w:rFonts w:ascii="仿宋_GB2312" w:eastAsia="仿宋_GB2312"/>
          <w:b/>
          <w:sz w:val="32"/>
          <w:szCs w:val="32"/>
        </w:rPr>
      </w:pPr>
      <w:r>
        <w:rPr>
          <w:rFonts w:ascii="仿宋_GB2312" w:eastAsia="仿宋_GB2312" w:hint="eastAsia"/>
          <w:b/>
          <w:sz w:val="32"/>
          <w:szCs w:val="32"/>
        </w:rPr>
        <w:t>现场布置：</w:t>
      </w:r>
    </w:p>
    <w:p>
      <w:pPr>
        <w:pStyle w:val="style4107"/>
        <w:widowControl/>
        <w:snapToGrid w:val="false"/>
        <w:spacing w:lineRule="exact" w:line="560"/>
        <w:ind w:left="720" w:right="-210" w:rightChars="-100"/>
        <w:jc w:val="left"/>
        <w:rPr>
          <w:rFonts w:ascii="仿宋_GB2312" w:eastAsia="仿宋_GB2312"/>
          <w:sz w:val="32"/>
          <w:szCs w:val="32"/>
        </w:rPr>
      </w:pPr>
      <w:r>
        <w:rPr>
          <w:rFonts w:ascii="仿宋_GB2312" w:eastAsia="仿宋_GB2312" w:hint="eastAsia"/>
          <w:sz w:val="32"/>
          <w:szCs w:val="32"/>
        </w:rPr>
        <w:t>1、学校制作横幅两条：</w:t>
      </w:r>
    </w:p>
    <w:p>
      <w:pPr>
        <w:pStyle w:val="style0"/>
        <w:spacing w:lineRule="auto" w:line="360"/>
        <w:rPr>
          <w:rFonts w:hint="eastAsia"/>
          <w:sz w:val="28"/>
          <w:szCs w:val="28"/>
        </w:rPr>
      </w:pPr>
      <w:r>
        <w:rPr>
          <w:rFonts w:hint="eastAsia"/>
          <w:sz w:val="28"/>
          <w:szCs w:val="28"/>
        </w:rPr>
        <w:drawing>
          <wp:anchor distT="0" distB="0" distL="114300" distR="114300" simplePos="false" relativeHeight="2" behindDoc="false" locked="false" layoutInCell="true" allowOverlap="true">
            <wp:simplePos x="0" y="0"/>
            <wp:positionH relativeFrom="margin">
              <wp:posOffset>-266700</wp:posOffset>
            </wp:positionH>
            <wp:positionV relativeFrom="margin">
              <wp:posOffset>2001519</wp:posOffset>
            </wp:positionV>
            <wp:extent cx="5686425" cy="704850"/>
            <wp:effectExtent l="0" t="0" r="3175" b="6350"/>
            <wp:wrapSquare wrapText="bothSides"/>
            <wp:docPr id="1027" name="图片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图片 3"/>
                    <pic:cNvPicPr/>
                  </pic:nvPicPr>
                  <pic:blipFill>
                    <a:blip r:embed="rId3" cstate="print"/>
                    <a:srcRect l="0" t="0" r="0" b="0"/>
                    <a:stretch/>
                  </pic:blipFill>
                  <pic:spPr>
                    <a:xfrm rot="0">
                      <a:off x="0" y="0"/>
                      <a:ext cx="5686425" cy="704850"/>
                    </a:xfrm>
                    <a:prstGeom prst="rect"/>
                    <a:ln>
                      <a:noFill/>
                    </a:ln>
                  </pic:spPr>
                </pic:pic>
              </a:graphicData>
            </a:graphic>
          </wp:anchor>
        </w:drawing>
      </w:r>
      <w:r>
        <w:rPr>
          <w:rFonts w:hint="eastAsia"/>
          <w:sz w:val="28"/>
          <w:szCs w:val="28"/>
        </w:rPr>
        <w:t>会场前侧内容：（此为主横幅，体现项目名称）</w:t>
      </w:r>
    </w:p>
    <w:p>
      <w:pPr>
        <w:pStyle w:val="style0"/>
        <w:spacing w:lineRule="auto" w:line="360"/>
        <w:rPr>
          <w:rFonts w:hint="eastAsia"/>
          <w:sz w:val="28"/>
          <w:szCs w:val="28"/>
        </w:rPr>
      </w:pPr>
    </w:p>
    <w:p>
      <w:pPr>
        <w:pStyle w:val="style0"/>
        <w:spacing w:lineRule="auto" w:line="360"/>
        <w:rPr>
          <w:sz w:val="28"/>
          <w:szCs w:val="28"/>
        </w:rPr>
      </w:pPr>
      <w:r>
        <w:rPr>
          <w:rFonts w:hint="eastAsia"/>
          <w:sz w:val="28"/>
          <w:szCs w:val="28"/>
        </w:rPr>
        <w:t>2、会场后侧内容(此为辅横幅，体现高校名称和活动主题)，如：</w:t>
      </w:r>
    </w:p>
    <w:p>
      <w:pPr>
        <w:pStyle w:val="style0"/>
        <w:spacing w:lineRule="auto" w:line="360"/>
        <w:ind w:firstLine="1440" w:firstLineChars="300"/>
        <w:rPr>
          <w:rFonts w:eastAsia="宋体" w:hint="eastAsia"/>
          <w:sz w:val="48"/>
          <w:szCs w:val="48"/>
          <w:lang w:val="en-US" w:eastAsia="zh-CN"/>
        </w:rPr>
      </w:pPr>
      <w:r>
        <w:rPr>
          <w:rFonts w:hint="eastAsia"/>
          <w:sz w:val="48"/>
          <w:szCs w:val="48"/>
          <w:lang w:val="en-US" w:eastAsia="zh-CN"/>
        </w:rPr>
        <w:t>爱心构和谐，青春暖人心</w:t>
      </w:r>
    </w:p>
    <w:p>
      <w:pPr>
        <w:pStyle w:val="style0"/>
        <w:spacing w:lineRule="auto" w:line="360"/>
        <w:rPr/>
      </w:pPr>
    </w:p>
    <w:p>
      <w:pPr>
        <w:pStyle w:val="style0"/>
        <w:numPr>
          <w:ilvl w:val="0"/>
          <w:numId w:val="1"/>
        </w:numPr>
        <w:spacing w:lineRule="auto" w:line="360"/>
        <w:rPr>
          <w:rFonts w:hint="eastAsia"/>
          <w:sz w:val="28"/>
          <w:szCs w:val="28"/>
        </w:rPr>
      </w:pPr>
      <w:r>
        <w:rPr>
          <w:rFonts w:hint="eastAsia"/>
          <w:sz w:val="28"/>
          <w:szCs w:val="28"/>
        </w:rPr>
        <w:t>学校制作项目易拉宝一个（详见模板），并摆放在会场显眼处，</w:t>
      </w:r>
    </w:p>
    <w:p>
      <w:pPr>
        <w:pStyle w:val="style0"/>
        <w:numPr>
          <w:ilvl w:val="0"/>
          <w:numId w:val="0"/>
        </w:numPr>
        <w:spacing w:lineRule="auto" w:line="360"/>
        <w:rPr>
          <w:sz w:val="28"/>
          <w:szCs w:val="28"/>
        </w:rPr>
      </w:pPr>
      <w:r>
        <w:rPr>
          <w:rFonts w:hint="eastAsia"/>
          <w:sz w:val="28"/>
          <w:szCs w:val="28"/>
        </w:rPr>
        <w:t>以便留取素材；</w:t>
      </w:r>
    </w:p>
    <w:p>
      <w:pPr>
        <w:pStyle w:val="style0"/>
        <w:spacing w:lineRule="auto" w:line="360"/>
        <w:rPr>
          <w:sz w:val="28"/>
          <w:szCs w:val="28"/>
        </w:rPr>
      </w:pPr>
      <w:r>
        <w:rPr>
          <w:rFonts w:hint="eastAsia"/>
          <w:sz w:val="28"/>
          <w:szCs w:val="28"/>
        </w:rPr>
        <w:t>4、会场需发放“心系老年”孝心工程宣教手册-老年版（由组委会办公室统一提供）</w:t>
      </w:r>
    </w:p>
    <w:p>
      <w:pPr>
        <w:pStyle w:val="style0"/>
        <w:spacing w:lineRule="auto" w:line="360"/>
        <w:rPr>
          <w:sz w:val="28"/>
          <w:szCs w:val="28"/>
        </w:rPr>
      </w:pPr>
      <w:r>
        <w:rPr>
          <w:rFonts w:hint="eastAsia"/>
          <w:sz w:val="28"/>
          <w:szCs w:val="28"/>
        </w:rPr>
        <w:t>5、会场需张贴宣传画1套（由组委会办公室统一提供）；</w:t>
      </w:r>
    </w:p>
    <w:p>
      <w:pPr>
        <w:pStyle w:val="style0"/>
        <w:spacing w:lineRule="auto" w:line="360"/>
        <w:rPr>
          <w:sz w:val="28"/>
          <w:szCs w:val="28"/>
        </w:rPr>
      </w:pPr>
      <w:r>
        <w:rPr>
          <w:rFonts w:hint="eastAsia"/>
          <w:sz w:val="28"/>
          <w:szCs w:val="28"/>
        </w:rPr>
        <w:t>6、会场内设置冲饮台（桌子两张），展架及冲饮材料（川贝枇杷膏）、杯子由协办单位代表带至会场，高校负责提供饮用水，由协办单位工作人员冲兑、现场活动人员自取。</w:t>
      </w:r>
    </w:p>
    <w:p>
      <w:pPr>
        <w:pStyle w:val="style0"/>
        <w:spacing w:lineRule="auto" w:line="360"/>
        <w:rPr>
          <w:sz w:val="28"/>
          <w:szCs w:val="28"/>
        </w:rPr>
      </w:pPr>
      <w:r>
        <w:rPr>
          <w:rFonts w:hint="eastAsia"/>
          <w:b/>
          <w:sz w:val="28"/>
          <w:szCs w:val="28"/>
          <w:u w:val="double"/>
        </w:rPr>
        <w:t>活动中（摄像+拍照）</w:t>
      </w:r>
      <w:r>
        <w:rPr>
          <w:rFonts w:hint="eastAsia"/>
          <w:sz w:val="28"/>
          <w:szCs w:val="28"/>
        </w:rPr>
        <w:t xml:space="preserve"> </w:t>
      </w:r>
    </w:p>
    <w:p>
      <w:pPr>
        <w:pStyle w:val="style0"/>
        <w:spacing w:lineRule="auto" w:line="360"/>
        <w:rPr>
          <w:sz w:val="28"/>
          <w:szCs w:val="28"/>
        </w:rPr>
      </w:pPr>
      <w:r>
        <w:rPr>
          <w:rFonts w:hint="eastAsia"/>
          <w:sz w:val="28"/>
          <w:szCs w:val="28"/>
        </w:rPr>
        <w:t>1、会场全景，包含人群（含主题条幅、高校任务横幅、主题易拉宝、宣传画等宣传品、赠饮区；正拍、反拍）</w:t>
      </w:r>
    </w:p>
    <w:p>
      <w:pPr>
        <w:pStyle w:val="style0"/>
        <w:spacing w:lineRule="auto" w:line="360"/>
        <w:rPr>
          <w:color w:val="ff0000"/>
          <w:sz w:val="28"/>
          <w:szCs w:val="28"/>
        </w:rPr>
      </w:pPr>
      <w:r>
        <w:rPr>
          <w:rFonts w:hint="eastAsia"/>
          <w:sz w:val="28"/>
          <w:szCs w:val="28"/>
        </w:rPr>
        <w:t>2、与会领导、嘉宾发言（近景、中景）</w:t>
      </w:r>
    </w:p>
    <w:p>
      <w:pPr>
        <w:pStyle w:val="style0"/>
        <w:spacing w:lineRule="auto" w:line="360"/>
        <w:rPr>
          <w:sz w:val="28"/>
          <w:szCs w:val="28"/>
        </w:rPr>
      </w:pPr>
      <w:r>
        <w:rPr>
          <w:rFonts w:hint="eastAsia"/>
          <w:sz w:val="28"/>
          <w:szCs w:val="28"/>
        </w:rPr>
        <w:t>3、 老年人与大学生及</w:t>
      </w:r>
      <w:r>
        <w:rPr>
          <w:sz w:val="28"/>
          <w:szCs w:val="28"/>
        </w:rPr>
        <w:t>现场</w:t>
      </w:r>
      <w:r>
        <w:rPr>
          <w:rFonts w:hint="eastAsia"/>
          <w:sz w:val="28"/>
          <w:szCs w:val="28"/>
        </w:rPr>
        <w:t>大学生互动场景</w:t>
      </w:r>
    </w:p>
    <w:p>
      <w:pPr>
        <w:pStyle w:val="style0"/>
        <w:spacing w:lineRule="auto" w:line="360"/>
        <w:rPr>
          <w:rFonts w:hAnsi="华文中宋"/>
          <w:sz w:val="28"/>
          <w:szCs w:val="28"/>
        </w:rPr>
      </w:pPr>
      <w:r>
        <w:rPr>
          <w:rFonts w:hint="eastAsia"/>
          <w:sz w:val="28"/>
          <w:szCs w:val="28"/>
        </w:rPr>
        <w:t>4、活动中看宣传手册</w:t>
      </w:r>
      <w:r>
        <w:rPr>
          <w:rFonts w:hAnsi="华文中宋" w:hint="eastAsia"/>
          <w:sz w:val="28"/>
          <w:szCs w:val="28"/>
        </w:rPr>
        <w:t>（单人、多人，近景、特写）</w:t>
      </w:r>
    </w:p>
    <w:p>
      <w:pPr>
        <w:pStyle w:val="style0"/>
        <w:spacing w:lineRule="auto" w:line="360"/>
        <w:rPr>
          <w:sz w:val="28"/>
          <w:szCs w:val="28"/>
        </w:rPr>
      </w:pPr>
      <w:r>
        <w:rPr>
          <w:rFonts w:hint="eastAsia"/>
          <w:sz w:val="28"/>
          <w:szCs w:val="28"/>
        </w:rPr>
        <w:t>5、全体合影留念（最好带有学校校旗或志愿者团团旗、高校任务横幅）</w:t>
      </w:r>
    </w:p>
    <w:p>
      <w:pPr>
        <w:pStyle w:val="style0"/>
        <w:rPr/>
      </w:pPr>
    </w:p>
    <w:sectPr>
      <w:headerReference w:type="even" r:id="rId4"/>
      <w:headerReference w:type="default" r:id="rId5"/>
      <w:footerReference w:type="default" r:id="rId6"/>
      <w:headerReference w:type="first" r:id="rId7"/>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mbria">
    <w:altName w:val="Cambria"/>
    <w:panose1 w:val="02040503050004030204"/>
    <w:charset w:val="00"/>
    <w:family w:val="roman"/>
    <w:pitch w:val="default"/>
    <w:sig w:usb0="E00002FF" w:usb1="400004FF" w:usb2="00000000" w:usb3="00000000" w:csb0="2000019F" w:csb1="00000000"/>
  </w:font>
  <w:font w:name="Calibri">
    <w:altName w:val="Calibri"/>
    <w:panose1 w:val="020f0502020002030204"/>
    <w:charset w:val="00"/>
    <w:family w:val="swiss"/>
    <w:pitch w:val="default"/>
    <w:sig w:usb0="E0002AFF" w:usb1="C000247B" w:usb2="00000009" w:usb3="00000000" w:csb0="200001FF" w:csb1="00000000"/>
  </w:font>
  <w:font w:name="Calibri Light">
    <w:altName w:val="Calibri Light"/>
    <w:panose1 w:val="020f0302020002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华文中宋"/>
    <w:panose1 w:val="02010600040001010101"/>
    <w:charset w:val="86"/>
    <w:family w:val="auto"/>
    <w:pitch w:val="default"/>
    <w:sig w:usb0="00000287" w:usb1="080F0000" w:usb2="00000000" w:usb3="00000000" w:csb0="0004009F" w:csb1="DFD70000"/>
  </w:font>
  <w:font w:name="仿宋">
    <w:altName w:val="仿宋"/>
    <w:panose1 w:val="02010609060001010101"/>
    <w:charset w:val="86"/>
    <w:family w:val="auto"/>
    <w:pitch w:val="default"/>
    <w:sig w:usb0="800002BF" w:usb1="38CF7CFA" w:usb2="00000016" w:usb3="00000000" w:csb0="0004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9</w:t>
    </w:r>
    <w:r>
      <w:rPr>
        <w:b/>
        <w:bCs/>
        <w:sz w:val="24"/>
        <w:szCs w:val="24"/>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drawing>
        <wp:anchor distT="0" distB="0" distL="0" distR="0" simplePos="false" relativeHeight="3" behindDoc="true" locked="false" layoutInCell="false" allowOverlap="true">
          <wp:simplePos x="0" y="0"/>
          <wp:positionH relativeFrom="margin">
            <wp:align>center</wp:align>
          </wp:positionH>
          <wp:positionV relativeFrom="margin">
            <wp:align>center</wp:align>
          </wp:positionV>
          <wp:extent cx="7898765" cy="7256780"/>
          <wp:effectExtent l="0" t="0" r="0" b="0"/>
          <wp:wrapNone/>
          <wp:docPr id="409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 cstate="print">
                    <a:lum bright="70000" contrast="-70000"/>
                  </a:blip>
                  <a:srcRect l="0" t="0" r="0" b="0"/>
                  <a:stretch/>
                </pic:blipFill>
                <pic:spPr>
                  <a:xfrm rot="0">
                    <a:off x="0" y="0"/>
                    <a:ext cx="7898765" cy="7256780"/>
                  </a:xfrm>
                  <a:prstGeom prst="rect"/>
                  <a:ln>
                    <a:noFill/>
                  </a:ln>
                </pic:spPr>
              </pic:pic>
            </a:graphicData>
          </a:graphic>
        </wp:anchor>
      </w:drawing>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both"/>
      <w:rPr/>
    </w:pPr>
    <w:r>
      <w:rPr/>
      <w:drawing>
        <wp:anchor distT="0" distB="0" distL="0" distR="0" simplePos="false" relativeHeight="4" behindDoc="true" locked="false" layoutInCell="false" allowOverlap="true">
          <wp:simplePos x="0" y="0"/>
          <wp:positionH relativeFrom="margin">
            <wp:align>center</wp:align>
          </wp:positionH>
          <wp:positionV relativeFrom="margin">
            <wp:align>center</wp:align>
          </wp:positionV>
          <wp:extent cx="7898765" cy="7256780"/>
          <wp:effectExtent l="0" t="0" r="0" b="0"/>
          <wp:wrapNone/>
          <wp:docPr id="409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 cstate="print">
                    <a:lum bright="70000" contrast="-70000"/>
                  </a:blip>
                  <a:srcRect l="0" t="0" r="0" b="0"/>
                  <a:stretch/>
                </pic:blipFill>
                <pic:spPr>
                  <a:xfrm rot="0">
                    <a:off x="0" y="0"/>
                    <a:ext cx="7898765" cy="7256780"/>
                  </a:xfrm>
                  <a:prstGeom prst="rect"/>
                  <a:ln>
                    <a:noFill/>
                  </a:ln>
                </pic:spPr>
              </pic:pic>
            </a:graphicData>
          </a:graphic>
        </wp:anchor>
      </w:drawing>
    </w:r>
  </w:p>
  <w:p>
    <w:pPr>
      <w:pStyle w:val="style31"/>
      <w:rPr/>
    </w:pPr>
    <w:r>
      <w:rPr/>
      <w:drawing>
        <wp:inline distT="0" distB="0" distR="0" distL="0">
          <wp:extent cx="99695" cy="115570"/>
          <wp:effectExtent l="0" t="0" r="0" b="0"/>
          <wp:docPr id="4099" name="图片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2" cstate="print"/>
                  <a:srcRect l="0" t="0" r="0" b="0"/>
                  <a:stretch/>
                </pic:blipFill>
                <pic:spPr>
                  <a:xfrm rot="0">
                    <a:off x="0" y="0"/>
                    <a:ext cx="99695" cy="115570"/>
                  </a:xfrm>
                  <a:prstGeom prst="rect"/>
                </pic:spPr>
              </pic:pic>
            </a:graphicData>
          </a:graphic>
        </wp:inline>
      </w:drawing>
    </w:r>
    <w:r>
      <w:rPr>
        <w:rFonts w:hint="eastAsia"/>
      </w:rPr>
      <w:t>合肥</w:t>
    </w:r>
    <w:r>
      <w:t>工业大学紫笛志愿者服务中心</w:t>
    </w:r>
  </w:p>
</w:hdr>
</file>

<file path=word/header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drawing>
        <wp:anchor distT="0" distB="0" distL="0" distR="0" simplePos="false" relativeHeight="2" behindDoc="true" locked="false" layoutInCell="false" allowOverlap="true">
          <wp:simplePos x="0" y="0"/>
          <wp:positionH relativeFrom="margin">
            <wp:align>center</wp:align>
          </wp:positionH>
          <wp:positionV relativeFrom="margin">
            <wp:align>center</wp:align>
          </wp:positionV>
          <wp:extent cx="7898765" cy="7256780"/>
          <wp:effectExtent l="0" t="0" r="0" b="0"/>
          <wp:wrapNone/>
          <wp:docPr id="410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1" cstate="print">
                    <a:lum bright="70000" contrast="-70000"/>
                  </a:blip>
                  <a:srcRect l="0" t="0" r="0" b="0"/>
                  <a:stretch/>
                </pic:blipFill>
                <pic:spPr>
                  <a:xfrm rot="0">
                    <a:off x="0" y="0"/>
                    <a:ext cx="7898765" cy="7256780"/>
                  </a:xfrm>
                  <a:prstGeom prst="rect"/>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59E35A45"/>
    <w:lvl w:ilvl="0">
      <w:start w:val="3"/>
      <w:numFmt w:val="decimal"/>
      <w:suff w:val="nothing"/>
      <w:lvlText w:val="%1、"/>
      <w:lvlJc w:val="left"/>
      <w:pPr/>
    </w:lvl>
  </w:abstractNum>
  <w:abstractNum w:abstractNumId="1">
    <w:nsid w:val="00000001"/>
    <w:multiLevelType w:val="singleLevel"/>
    <w:tmpl w:val="00000008"/>
    <w:lvl w:ilvl="0">
      <w:start w:val="5"/>
      <w:numFmt w:val="chineseCounting"/>
      <w:suff w:val="space"/>
      <w:lvlText w:val="%1、"/>
      <w:lvlJc w:val="left"/>
      <w:pPr/>
    </w:lvl>
  </w:abstractNum>
  <w:abstractNum w:abstractNumId="2">
    <w:nsid w:val="00000002"/>
    <w:multiLevelType w:val="singleLevel"/>
    <w:tmpl w:val="00000006"/>
    <w:lvl w:ilvl="0">
      <w:start w:val="1"/>
      <w:numFmt w:val="decimal"/>
      <w:suff w:val="nothing"/>
      <w:lvlText w:val="（%1）"/>
      <w:lvlJc w:val="left"/>
      <w:pPr/>
    </w:lvl>
  </w:abstractNum>
  <w:abstractNum w:abstractNumId="3">
    <w:nsid w:val="00000003"/>
    <w:multiLevelType w:val="singleLevel"/>
    <w:tmpl w:val="00000007"/>
    <w:lvl w:ilvl="0">
      <w:start w:val="2"/>
      <w:numFmt w:val="chineseCounting"/>
      <w:suff w:val="nothing"/>
      <w:lvlText w:val="%1、"/>
      <w:lvlJc w:val="left"/>
      <w:pPr/>
    </w:lvl>
  </w:abstractNum>
  <w:abstractNum w:abstractNumId="4">
    <w:nsid w:val="00000004"/>
    <w:multiLevelType w:val="multilevel"/>
    <w:tmpl w:val="00000002"/>
    <w:lvl w:ilvl="0">
      <w:start w:val="10"/>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00000005"/>
    <w:multiLevelType w:val="singleLevel"/>
    <w:tmpl w:val="59E3568E"/>
    <w:lvl w:ilvl="0">
      <w:start w:val="3"/>
      <w:numFmt w:val="decimal"/>
      <w:suff w:val="nothing"/>
      <w:lvlText w:val="%1、"/>
      <w:lvlJc w:val="left"/>
      <w:pPr/>
    </w:lvl>
  </w:abstractNum>
  <w:abstractNum w:abstractNumId="6">
    <w:nsid w:val="00000006"/>
    <w:multiLevelType w:val="singleLevel"/>
    <w:tmpl w:val="59DF69E3"/>
    <w:lvl w:ilvl="0">
      <w:start w:val="1"/>
      <w:numFmt w:val="decimal"/>
      <w:suff w:val="nothing"/>
      <w:lvlText w:val="%1、"/>
      <w:lvlJc w:val="left"/>
      <w:pPr/>
    </w:lvl>
  </w:abstractNum>
  <w:abstractNum w:abstractNumId="7">
    <w:nsid w:val="00000007"/>
    <w:multiLevelType w:val="singleLevel"/>
    <w:tmpl w:val="00000004"/>
    <w:lvl w:ilvl="0">
      <w:start w:val="1"/>
      <w:numFmt w:val="decimal"/>
      <w:suff w:val="nothing"/>
      <w:lvlText w:val="（%1）"/>
      <w:lvlJc w:val="left"/>
      <w:pPr/>
    </w:lvl>
  </w:abstractNum>
  <w:num w:numId="1">
    <w:abstractNumId w:val="0"/>
  </w:num>
  <w:num w:numId="2">
    <w:abstractNumId w:val="5"/>
  </w:num>
  <w:num w:numId="3">
    <w:abstractNumId w:val="6"/>
  </w:num>
  <w:num w:numId="4">
    <w:abstractNumId w:val="7"/>
  </w:num>
  <w:num w:numId="5">
    <w:abstractNumId w:val="3"/>
  </w:num>
  <w:num w:numId="6">
    <w:abstractNumId w:val="4"/>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paragraph" w:styleId="style1">
    <w:name w:val="heading 1"/>
    <w:basedOn w:val="style0"/>
    <w:next w:val="style0"/>
    <w:link w:val="style4099"/>
    <w:qFormat/>
    <w:uiPriority w:val="9"/>
    <w:pPr>
      <w:keepNext/>
      <w:keepLines/>
      <w:spacing w:before="340" w:after="330" w:lineRule="auto" w:line="578"/>
      <w:outlineLvl w:val="0"/>
    </w:pPr>
    <w:rPr>
      <w:b/>
      <w:bCs/>
      <w:kern w:val="44"/>
      <w:sz w:val="44"/>
      <w:szCs w:val="44"/>
    </w:rPr>
  </w:style>
  <w:style w:type="paragraph" w:styleId="style2">
    <w:name w:val="heading 2"/>
    <w:basedOn w:val="style0"/>
    <w:next w:val="style0"/>
    <w:link w:val="style4100"/>
    <w:qFormat/>
    <w:uiPriority w:val="9"/>
    <w:pPr>
      <w:keepNext/>
      <w:keepLines/>
      <w:spacing w:before="260" w:after="260" w:lineRule="auto" w:line="416"/>
      <w:outlineLvl w:val="1"/>
    </w:pPr>
    <w:rPr>
      <w:rFonts w:ascii="Calibri Light" w:cs="宋体" w:eastAsia="宋体" w:hAnsi="Calibri Light"/>
      <w:b/>
      <w:bCs/>
      <w:sz w:val="32"/>
      <w:szCs w:val="32"/>
    </w:rPr>
  </w:style>
  <w:style w:type="paragraph" w:styleId="style3">
    <w:name w:val="heading 3"/>
    <w:basedOn w:val="style0"/>
    <w:next w:val="style0"/>
    <w:link w:val="style4102"/>
    <w:qFormat/>
    <w:uiPriority w:val="9"/>
    <w:pPr>
      <w:keepNext/>
      <w:keepLines/>
      <w:spacing w:before="260" w:after="260" w:lineRule="auto" w:line="416"/>
      <w:outlineLvl w:val="2"/>
    </w:pPr>
    <w:rPr>
      <w:b/>
      <w:bCs/>
      <w:sz w:val="32"/>
      <w:szCs w:val="32"/>
    </w:rPr>
  </w:style>
  <w:style w:type="paragraph" w:styleId="style4">
    <w:name w:val="heading 4"/>
    <w:basedOn w:val="style0"/>
    <w:next w:val="style0"/>
    <w:link w:val="style4103"/>
    <w:qFormat/>
    <w:uiPriority w:val="9"/>
    <w:pPr>
      <w:keepNext/>
      <w:keepLines/>
      <w:spacing w:before="280" w:after="290" w:lineRule="auto" w:line="376"/>
      <w:outlineLvl w:val="3"/>
    </w:pPr>
    <w:rPr>
      <w:rFonts w:ascii="Calibri Light" w:cs="宋体" w:eastAsia="宋体" w:hAnsi="Calibri Light"/>
      <w:b/>
      <w:bCs/>
      <w:sz w:val="28"/>
      <w:szCs w:val="28"/>
    </w:rPr>
  </w:style>
  <w:style w:type="paragraph" w:styleId="style5">
    <w:name w:val="heading 5"/>
    <w:basedOn w:val="style0"/>
    <w:next w:val="style0"/>
    <w:link w:val="style4104"/>
    <w:qFormat/>
    <w:uiPriority w:val="9"/>
    <w:pPr>
      <w:keepNext/>
      <w:keepLines/>
      <w:spacing w:before="280" w:after="290" w:lineRule="auto" w:line="376"/>
      <w:outlineLvl w:val="4"/>
    </w:pPr>
    <w:rPr>
      <w:b/>
      <w:bCs/>
      <w:sz w:val="28"/>
      <w:szCs w:val="28"/>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 w:type="paragraph" w:styleId="style32">
    <w:name w:val="footer"/>
    <w:basedOn w:val="style0"/>
    <w:next w:val="style32"/>
    <w:link w:val="style4098"/>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62">
    <w:name w:val="Title"/>
    <w:basedOn w:val="style0"/>
    <w:next w:val="style0"/>
    <w:link w:val="style4101"/>
    <w:qFormat/>
    <w:uiPriority w:val="10"/>
    <w:pPr>
      <w:spacing w:before="240" w:after="60"/>
      <w:jc w:val="center"/>
      <w:outlineLvl w:val="0"/>
    </w:pPr>
    <w:rPr>
      <w:rFonts w:ascii="Calibri Light" w:cs="宋体" w:eastAsia="宋体" w:hAnsi="Calibri Light"/>
      <w:b/>
      <w:bCs/>
      <w:sz w:val="32"/>
      <w:szCs w:val="32"/>
    </w:rPr>
  </w:style>
  <w:style w:type="character" w:customStyle="1" w:styleId="style4097">
    <w:name w:val="页眉 Char"/>
    <w:basedOn w:val="style65"/>
    <w:next w:val="style4097"/>
    <w:link w:val="style31"/>
    <w:qFormat/>
    <w:uiPriority w:val="99"/>
    <w:rPr>
      <w:sz w:val="18"/>
      <w:szCs w:val="18"/>
    </w:rPr>
  </w:style>
  <w:style w:type="character" w:customStyle="1" w:styleId="style4098">
    <w:name w:val="页脚 Char"/>
    <w:basedOn w:val="style65"/>
    <w:next w:val="style4098"/>
    <w:link w:val="style32"/>
    <w:qFormat/>
    <w:uiPriority w:val="99"/>
    <w:rPr>
      <w:sz w:val="18"/>
      <w:szCs w:val="18"/>
    </w:rPr>
  </w:style>
  <w:style w:type="character" w:customStyle="1" w:styleId="style4099">
    <w:name w:val="标题 1 Char"/>
    <w:basedOn w:val="style65"/>
    <w:next w:val="style4099"/>
    <w:link w:val="style1"/>
    <w:qFormat/>
    <w:uiPriority w:val="9"/>
    <w:rPr>
      <w:b/>
      <w:bCs/>
      <w:kern w:val="44"/>
      <w:sz w:val="44"/>
      <w:szCs w:val="44"/>
    </w:rPr>
  </w:style>
  <w:style w:type="character" w:customStyle="1" w:styleId="style4100">
    <w:name w:val="标题 2 Char"/>
    <w:basedOn w:val="style65"/>
    <w:next w:val="style4100"/>
    <w:link w:val="style2"/>
    <w:qFormat/>
    <w:uiPriority w:val="9"/>
    <w:rPr>
      <w:rFonts w:ascii="Calibri Light" w:cs="宋体" w:eastAsia="宋体" w:hAnsi="Calibri Light"/>
      <w:b/>
      <w:bCs/>
      <w:sz w:val="32"/>
      <w:szCs w:val="32"/>
    </w:rPr>
  </w:style>
  <w:style w:type="character" w:customStyle="1" w:styleId="style4101">
    <w:name w:val="标题 Char"/>
    <w:basedOn w:val="style65"/>
    <w:next w:val="style4101"/>
    <w:link w:val="style62"/>
    <w:qFormat/>
    <w:uiPriority w:val="10"/>
    <w:rPr>
      <w:rFonts w:ascii="Calibri Light" w:cs="宋体" w:eastAsia="宋体" w:hAnsi="Calibri Light"/>
      <w:b/>
      <w:bCs/>
      <w:sz w:val="32"/>
      <w:szCs w:val="32"/>
    </w:rPr>
  </w:style>
  <w:style w:type="character" w:customStyle="1" w:styleId="style4102">
    <w:name w:val="标题 3 Char"/>
    <w:basedOn w:val="style65"/>
    <w:next w:val="style4102"/>
    <w:link w:val="style3"/>
    <w:qFormat/>
    <w:uiPriority w:val="9"/>
    <w:rPr>
      <w:b/>
      <w:bCs/>
      <w:sz w:val="32"/>
      <w:szCs w:val="32"/>
    </w:rPr>
  </w:style>
  <w:style w:type="character" w:customStyle="1" w:styleId="style4103">
    <w:name w:val="标题 4 Char"/>
    <w:basedOn w:val="style65"/>
    <w:next w:val="style4103"/>
    <w:link w:val="style4"/>
    <w:qFormat/>
    <w:uiPriority w:val="9"/>
    <w:rPr>
      <w:rFonts w:ascii="Calibri Light" w:cs="宋体" w:eastAsia="宋体" w:hAnsi="Calibri Light"/>
      <w:b/>
      <w:bCs/>
      <w:sz w:val="28"/>
      <w:szCs w:val="28"/>
    </w:rPr>
  </w:style>
  <w:style w:type="character" w:customStyle="1" w:styleId="style4104">
    <w:name w:val="标题 5 Char"/>
    <w:basedOn w:val="style65"/>
    <w:next w:val="style4104"/>
    <w:link w:val="style5"/>
    <w:qFormat/>
    <w:uiPriority w:val="9"/>
    <w:rPr>
      <w:b/>
      <w:bCs/>
      <w:sz w:val="28"/>
      <w:szCs w:val="28"/>
    </w:rPr>
  </w:style>
  <w:style w:type="paragraph" w:customStyle="1" w:styleId="style4105">
    <w:name w:val="无间隔1"/>
    <w:next w:val="style4105"/>
    <w:qFormat/>
    <w:uiPriority w:val="1"/>
    <w:pPr>
      <w:widowControl w:val="false"/>
      <w:jc w:val="both"/>
    </w:pPr>
    <w:rPr>
      <w:rFonts w:ascii="Calibri" w:cs="宋体" w:eastAsia="宋体" w:hAnsi="Calibri"/>
      <w:kern w:val="2"/>
      <w:sz w:val="21"/>
      <w:szCs w:val="22"/>
      <w:lang w:val="en-US" w:bidi="ar-SA" w:eastAsia="zh-CN"/>
    </w:rPr>
  </w:style>
  <w:style w:type="character" w:customStyle="1" w:styleId="style4106">
    <w:name w:val="Plain Text Char"/>
    <w:next w:val="style4106"/>
    <w:link w:val="style4107"/>
    <w:qFormat/>
    <w:uiPriority w:val="0"/>
    <w:rPr>
      <w:rFonts w:ascii="宋体" w:cs="Times New Roman" w:eastAsia="宋体" w:hAnsi="Courier New"/>
    </w:rPr>
  </w:style>
  <w:style w:type="paragraph" w:customStyle="1" w:styleId="style4107">
    <w:name w:val="纯文本1"/>
    <w:basedOn w:val="style0"/>
    <w:next w:val="style4107"/>
    <w:link w:val="style4106"/>
    <w:qFormat/>
    <w:uiPriority w:val="0"/>
    <w:pPr>
      <w:adjustRightInd w:val="false"/>
      <w:textAlignment w:val="baseline"/>
    </w:pPr>
    <w:rPr>
      <w:rFonts w:ascii="宋体" w:cs="Times New Roman" w:eastAsia="宋体" w:hAnsi="Courier New"/>
    </w:rPr>
  </w:style>
  <w:style w:type="paragraph" w:customStyle="1" w:styleId="style4108">
    <w:name w:val="列出段落1"/>
    <w:basedOn w:val="style0"/>
    <w:next w:val="style4108"/>
    <w:qFormat/>
    <w:uiPriority w:val="34"/>
    <w:pPr>
      <w:ind w:firstLine="420" w:firstLineChars="200"/>
    </w:pPr>
    <w:r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header" Target="header2.xml"/><Relationship Id="rId10" Type="http://schemas.openxmlformats.org/officeDocument/2006/relationships/settings" Target="settings.xml"/><Relationship Id="rId8" Type="http://schemas.openxmlformats.org/officeDocument/2006/relationships/styles" Target="styles.xml"/><Relationship Id="rId12" Type="http://schemas.openxmlformats.org/officeDocument/2006/relationships/customXml" Target="../customXml/item1.xml"/><Relationship Id="rId4" Type="http://schemas.openxmlformats.org/officeDocument/2006/relationships/header" Target="header1.xml"/><Relationship Id="rId3" Type="http://schemas.openxmlformats.org/officeDocument/2006/relationships/image" Target="media/image2.png"/><Relationship Id="rId9" Type="http://schemas.openxmlformats.org/officeDocument/2006/relationships/fontTable" Target="fontTable.xml"/><Relationship Id="rId6" Type="http://schemas.openxmlformats.org/officeDocument/2006/relationships/footer" Target="footer3.xml"/><Relationship Id="rId11"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header" Target="header4.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_rels/header2.xml.rels><?xml version="1.0" encoding="UTF-8"?>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3.jpeg"/></Relationships>
</file>

<file path=word/_rels/header4.xml.rels><?xml version="1.0" encoding="UTF-8"?>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Words>2720</Words>
  <Pages>1</Pages>
  <Characters>3551</Characters>
  <Application>WPS Office</Application>
  <DocSecurity>0</DocSecurity>
  <Paragraphs>269</Paragraphs>
  <ScaleCrop>false</ScaleCrop>
  <Company>china</Company>
  <LinksUpToDate>false</LinksUpToDate>
  <CharactersWithSpaces>3686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2016-08-05T01:56:00Z</dcterms:created>
  <dc:creator>李城熠</dc:creator>
  <lastModifiedBy>STF-AL00</lastModifiedBy>
  <dcterms:modified xsi:type="dcterms:W3CDTF">2017-10-17T02:15:22Z</dcterms:modified>
  <revision>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